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2756" w14:textId="7A0DEA20" w:rsidR="000968F3" w:rsidRPr="00344C06" w:rsidRDefault="000968F3">
      <w:pPr>
        <w:jc w:val="center"/>
      </w:pPr>
    </w:p>
    <w:p w14:paraId="75E62E81" w14:textId="48D00109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0" w:name="_Toc240037941"/>
      <w:bookmarkStart w:id="1" w:name="_Toc241492240"/>
      <w:r w:rsidRPr="00344C06">
        <w:rPr>
          <w:rFonts w:cstheme="majorHAnsi"/>
          <w:sz w:val="22"/>
          <w:szCs w:val="22"/>
        </w:rPr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I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I</w:t>
      </w:r>
      <w:r w:rsidR="00B92086">
        <w:rPr>
          <w:rFonts w:cstheme="majorHAnsi"/>
          <w:sz w:val="22"/>
          <w:szCs w:val="22"/>
        </w:rPr>
        <w:t xml:space="preserve">dentificación del oferente y </w:t>
      </w:r>
      <w:r w:rsidR="009E3AB8">
        <w:rPr>
          <w:rFonts w:cstheme="majorHAnsi"/>
          <w:sz w:val="22"/>
          <w:szCs w:val="22"/>
        </w:rPr>
        <w:t>categorías</w:t>
      </w:r>
      <w:r w:rsidR="00B92086">
        <w:rPr>
          <w:rFonts w:cstheme="majorHAnsi"/>
          <w:sz w:val="22"/>
          <w:szCs w:val="22"/>
        </w:rPr>
        <w:t xml:space="preserve"> a las que se postula</w:t>
      </w:r>
      <w:bookmarkEnd w:id="0"/>
      <w:bookmarkEnd w:id="1"/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3693"/>
        <w:gridCol w:w="6156"/>
      </w:tblGrid>
      <w:tr w:rsidR="000968F3" w:rsidRPr="004911F1" w14:paraId="1480AD2C" w14:textId="77777777" w:rsidTr="004911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75" w:type="pct"/>
          </w:tcPr>
          <w:p w14:paraId="1A92FF74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Campo</w:t>
            </w:r>
          </w:p>
        </w:tc>
        <w:tc>
          <w:tcPr>
            <w:tcW w:w="3125" w:type="pct"/>
          </w:tcPr>
          <w:p w14:paraId="145ED0E5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Información</w:t>
            </w:r>
          </w:p>
        </w:tc>
      </w:tr>
      <w:tr w:rsidR="000968F3" w:rsidRPr="004911F1" w14:paraId="74412D3E" w14:textId="77777777" w:rsidTr="004911F1">
        <w:tc>
          <w:tcPr>
            <w:tcW w:w="1875" w:type="pct"/>
          </w:tcPr>
          <w:p w14:paraId="27802B81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Razón social</w:t>
            </w:r>
          </w:p>
        </w:tc>
        <w:tc>
          <w:tcPr>
            <w:tcW w:w="3125" w:type="pct"/>
          </w:tcPr>
          <w:p w14:paraId="7B11C861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4BCE3937" w14:textId="77777777" w:rsidTr="004911F1">
        <w:tc>
          <w:tcPr>
            <w:tcW w:w="1875" w:type="pct"/>
          </w:tcPr>
          <w:p w14:paraId="0371950B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RUT o identificación tributaria</w:t>
            </w:r>
          </w:p>
        </w:tc>
        <w:tc>
          <w:tcPr>
            <w:tcW w:w="3125" w:type="pct"/>
          </w:tcPr>
          <w:p w14:paraId="376F81AA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1C8EBDE9" w14:textId="77777777" w:rsidTr="004911F1">
        <w:tc>
          <w:tcPr>
            <w:tcW w:w="1875" w:type="pct"/>
          </w:tcPr>
          <w:p w14:paraId="4175C062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Domicilio constituido</w:t>
            </w:r>
          </w:p>
        </w:tc>
        <w:tc>
          <w:tcPr>
            <w:tcW w:w="3125" w:type="pct"/>
          </w:tcPr>
          <w:p w14:paraId="5D623B6D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104168F4" w14:textId="77777777" w:rsidTr="004911F1">
        <w:tc>
          <w:tcPr>
            <w:tcW w:w="1875" w:type="pct"/>
          </w:tcPr>
          <w:p w14:paraId="2B184A0B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Representante autorizado</w:t>
            </w:r>
          </w:p>
        </w:tc>
        <w:tc>
          <w:tcPr>
            <w:tcW w:w="3125" w:type="pct"/>
          </w:tcPr>
          <w:p w14:paraId="5DDD5CE3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54B6C20E" w14:textId="77777777" w:rsidTr="004911F1">
        <w:tc>
          <w:tcPr>
            <w:tcW w:w="1875" w:type="pct"/>
          </w:tcPr>
          <w:p w14:paraId="38640F1D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Correo electrónico</w:t>
            </w:r>
          </w:p>
        </w:tc>
        <w:tc>
          <w:tcPr>
            <w:tcW w:w="3125" w:type="pct"/>
          </w:tcPr>
          <w:p w14:paraId="71A4A765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238612EE" w14:textId="77777777" w:rsidTr="004911F1">
        <w:tc>
          <w:tcPr>
            <w:tcW w:w="1875" w:type="pct"/>
          </w:tcPr>
          <w:p w14:paraId="023F7060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Teléfono</w:t>
            </w:r>
          </w:p>
        </w:tc>
        <w:tc>
          <w:tcPr>
            <w:tcW w:w="3125" w:type="pct"/>
          </w:tcPr>
          <w:p w14:paraId="56C6CBD2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7CF8DA8B" w14:textId="77777777" w:rsidTr="004911F1">
        <w:tc>
          <w:tcPr>
            <w:tcW w:w="1875" w:type="pct"/>
          </w:tcPr>
          <w:p w14:paraId="6991048F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País de constitución</w:t>
            </w:r>
          </w:p>
        </w:tc>
        <w:tc>
          <w:tcPr>
            <w:tcW w:w="3125" w:type="pct"/>
          </w:tcPr>
          <w:p w14:paraId="7B68C274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0ED80E4B" w14:textId="77777777" w:rsidTr="004911F1">
        <w:tc>
          <w:tcPr>
            <w:tcW w:w="1875" w:type="pct"/>
          </w:tcPr>
          <w:p w14:paraId="71E4F0D1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Año de constitución</w:t>
            </w:r>
          </w:p>
        </w:tc>
        <w:tc>
          <w:tcPr>
            <w:tcW w:w="3125" w:type="pct"/>
          </w:tcPr>
          <w:p w14:paraId="76F77889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1A903BA" w14:textId="77777777" w:rsidR="000968F3" w:rsidRPr="00344C06" w:rsidRDefault="000968F3" w:rsidP="00C73BD6">
      <w:pPr>
        <w:jc w:val="both"/>
        <w:rPr>
          <w:rFonts w:asciiTheme="majorHAnsi" w:hAnsiTheme="majorHAnsi" w:cstheme="majorHAnsi"/>
          <w:sz w:val="22"/>
        </w:rPr>
      </w:pP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4924"/>
        <w:gridCol w:w="1381"/>
        <w:gridCol w:w="3544"/>
      </w:tblGrid>
      <w:tr w:rsidR="000968F3" w:rsidRPr="004911F1" w14:paraId="0F8593FA" w14:textId="77777777" w:rsidTr="004911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00" w:type="pct"/>
          </w:tcPr>
          <w:p w14:paraId="1C00BE0E" w14:textId="080A4854" w:rsidR="000968F3" w:rsidRPr="004911F1" w:rsidRDefault="009E3AB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Categoría</w:t>
            </w:r>
          </w:p>
        </w:tc>
        <w:tc>
          <w:tcPr>
            <w:tcW w:w="701" w:type="pct"/>
          </w:tcPr>
          <w:p w14:paraId="6387DD80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Se postula</w:t>
            </w:r>
          </w:p>
        </w:tc>
        <w:tc>
          <w:tcPr>
            <w:tcW w:w="1799" w:type="pct"/>
          </w:tcPr>
          <w:p w14:paraId="6E495D1A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Observaciones</w:t>
            </w:r>
          </w:p>
        </w:tc>
      </w:tr>
      <w:tr w:rsidR="000968F3" w:rsidRPr="004911F1" w14:paraId="191D7F10" w14:textId="77777777" w:rsidTr="004911F1">
        <w:tc>
          <w:tcPr>
            <w:tcW w:w="2500" w:type="pct"/>
          </w:tcPr>
          <w:p w14:paraId="128A9618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A - Formulación y evaluación socioeconómica</w:t>
            </w:r>
          </w:p>
        </w:tc>
        <w:tc>
          <w:tcPr>
            <w:tcW w:w="701" w:type="pct"/>
          </w:tcPr>
          <w:p w14:paraId="69ACDA01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Sí / No</w:t>
            </w:r>
          </w:p>
        </w:tc>
        <w:tc>
          <w:tcPr>
            <w:tcW w:w="1799" w:type="pct"/>
          </w:tcPr>
          <w:p w14:paraId="2734368D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380FC7CB" w14:textId="77777777" w:rsidTr="004911F1">
        <w:tc>
          <w:tcPr>
            <w:tcW w:w="2500" w:type="pct"/>
          </w:tcPr>
          <w:p w14:paraId="1BA0595D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B - Evaluación financiera</w:t>
            </w:r>
          </w:p>
        </w:tc>
        <w:tc>
          <w:tcPr>
            <w:tcW w:w="701" w:type="pct"/>
          </w:tcPr>
          <w:p w14:paraId="71910260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Sí / No</w:t>
            </w:r>
          </w:p>
        </w:tc>
        <w:tc>
          <w:tcPr>
            <w:tcW w:w="1799" w:type="pct"/>
          </w:tcPr>
          <w:p w14:paraId="6315028D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5A12E302" w14:textId="77777777" w:rsidTr="004911F1">
        <w:tc>
          <w:tcPr>
            <w:tcW w:w="2500" w:type="pct"/>
          </w:tcPr>
          <w:p w14:paraId="50709827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C - Estructuración y modalidad contractual</w:t>
            </w:r>
          </w:p>
        </w:tc>
        <w:tc>
          <w:tcPr>
            <w:tcW w:w="701" w:type="pct"/>
          </w:tcPr>
          <w:p w14:paraId="0A89EF1B" w14:textId="77777777" w:rsidR="000968F3" w:rsidRPr="004911F1" w:rsidRDefault="00C67015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Sí / No</w:t>
            </w:r>
          </w:p>
        </w:tc>
        <w:tc>
          <w:tcPr>
            <w:tcW w:w="1799" w:type="pct"/>
          </w:tcPr>
          <w:p w14:paraId="68A6979A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19BAB6E" w14:textId="77777777" w:rsidR="000968F3" w:rsidRPr="00344C06" w:rsidRDefault="000968F3" w:rsidP="00C73BD6">
      <w:pPr>
        <w:jc w:val="both"/>
        <w:rPr>
          <w:rFonts w:asciiTheme="majorHAnsi" w:hAnsiTheme="majorHAnsi" w:cstheme="majorHAnsi"/>
          <w:sz w:val="22"/>
        </w:rPr>
      </w:pPr>
    </w:p>
    <w:p w14:paraId="2B706007" w14:textId="77777777" w:rsidR="004911F1" w:rsidRDefault="004911F1" w:rsidP="00C73BD6">
      <w:pPr>
        <w:pStyle w:val="Ttulo1"/>
        <w:jc w:val="both"/>
        <w:rPr>
          <w:rFonts w:cstheme="majorHAnsi"/>
          <w:sz w:val="22"/>
          <w:szCs w:val="22"/>
        </w:rPr>
        <w:sectPr w:rsidR="004911F1" w:rsidSect="00034616">
          <w:headerReference w:type="default" r:id="rId8"/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</w:p>
    <w:p w14:paraId="6C0C5D6C" w14:textId="0551AEC5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2" w:name="_Toc240037942"/>
      <w:bookmarkStart w:id="3" w:name="_Toc241492241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II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A</w:t>
      </w:r>
      <w:r w:rsidR="00B92086">
        <w:rPr>
          <w:rFonts w:cstheme="majorHAnsi"/>
          <w:sz w:val="22"/>
          <w:szCs w:val="22"/>
        </w:rPr>
        <w:t>ntecedentes de la empresa</w:t>
      </w:r>
      <w:bookmarkEnd w:id="2"/>
      <w:bookmarkEnd w:id="3"/>
    </w:p>
    <w:p w14:paraId="3168D67F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Completar una fila por antecedente relevante. CND podrá solicitar documentación o referencias verificables.</w:t>
      </w: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1163"/>
        <w:gridCol w:w="1165"/>
        <w:gridCol w:w="1165"/>
        <w:gridCol w:w="687"/>
        <w:gridCol w:w="581"/>
        <w:gridCol w:w="1588"/>
        <w:gridCol w:w="1164"/>
        <w:gridCol w:w="1172"/>
        <w:gridCol w:w="1164"/>
      </w:tblGrid>
      <w:tr w:rsidR="00C44073" w:rsidRPr="004911F1" w14:paraId="2C07EF62" w14:textId="77777777" w:rsidTr="00C440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90" w:type="pct"/>
          </w:tcPr>
          <w:p w14:paraId="1DF98D19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Proyecto</w:t>
            </w:r>
          </w:p>
        </w:tc>
        <w:tc>
          <w:tcPr>
            <w:tcW w:w="591" w:type="pct"/>
          </w:tcPr>
          <w:p w14:paraId="17ADD73E" w14:textId="0561D06F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Tipo de proyecto*</w:t>
            </w:r>
          </w:p>
        </w:tc>
        <w:tc>
          <w:tcPr>
            <w:tcW w:w="591" w:type="pct"/>
          </w:tcPr>
          <w:p w14:paraId="09A6AC16" w14:textId="3BBB335A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Cliente</w:t>
            </w:r>
          </w:p>
        </w:tc>
        <w:tc>
          <w:tcPr>
            <w:tcW w:w="349" w:type="pct"/>
          </w:tcPr>
          <w:p w14:paraId="5A247DB7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País</w:t>
            </w:r>
          </w:p>
        </w:tc>
        <w:tc>
          <w:tcPr>
            <w:tcW w:w="295" w:type="pct"/>
          </w:tcPr>
          <w:p w14:paraId="44F7B863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Año</w:t>
            </w:r>
          </w:p>
        </w:tc>
        <w:tc>
          <w:tcPr>
            <w:tcW w:w="806" w:type="pct"/>
          </w:tcPr>
          <w:p w14:paraId="6E697ECF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Producto realizado</w:t>
            </w:r>
          </w:p>
        </w:tc>
        <w:tc>
          <w:tcPr>
            <w:tcW w:w="591" w:type="pct"/>
          </w:tcPr>
          <w:p w14:paraId="6032CB06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Rol de la empresa</w:t>
            </w:r>
          </w:p>
        </w:tc>
        <w:tc>
          <w:tcPr>
            <w:tcW w:w="595" w:type="pct"/>
          </w:tcPr>
          <w:p w14:paraId="17A3A0E4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Modalidad contractual</w:t>
            </w:r>
          </w:p>
        </w:tc>
        <w:tc>
          <w:tcPr>
            <w:tcW w:w="591" w:type="pct"/>
          </w:tcPr>
          <w:p w14:paraId="7B5FFA08" w14:textId="77777777" w:rsidR="00C44073" w:rsidRPr="004911F1" w:rsidRDefault="00C44073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Referencia</w:t>
            </w:r>
          </w:p>
        </w:tc>
      </w:tr>
      <w:tr w:rsidR="00C44073" w:rsidRPr="004911F1" w14:paraId="33A4B76D" w14:textId="77777777" w:rsidTr="00C44073">
        <w:tc>
          <w:tcPr>
            <w:tcW w:w="590" w:type="pct"/>
          </w:tcPr>
          <w:p w14:paraId="47773A6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1101E3A1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44092770" w14:textId="03272D4F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pct"/>
          </w:tcPr>
          <w:p w14:paraId="2E3AC43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1F8715C1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6" w:type="pct"/>
          </w:tcPr>
          <w:p w14:paraId="1C5A4C6E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4F32DE18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" w:type="pct"/>
          </w:tcPr>
          <w:p w14:paraId="6D7F1928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3FF4F696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4073" w:rsidRPr="004911F1" w14:paraId="0C353083" w14:textId="77777777" w:rsidTr="00C44073">
        <w:tc>
          <w:tcPr>
            <w:tcW w:w="590" w:type="pct"/>
          </w:tcPr>
          <w:p w14:paraId="511DAFC2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0A41B68E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7AEC732D" w14:textId="10864640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pct"/>
          </w:tcPr>
          <w:p w14:paraId="5C0B6D0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3D634E2F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6" w:type="pct"/>
          </w:tcPr>
          <w:p w14:paraId="25BB3F56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1B798D0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" w:type="pct"/>
          </w:tcPr>
          <w:p w14:paraId="2124F827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2250AE23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4073" w:rsidRPr="004911F1" w14:paraId="571FCFA6" w14:textId="77777777" w:rsidTr="00C44073">
        <w:tc>
          <w:tcPr>
            <w:tcW w:w="590" w:type="pct"/>
          </w:tcPr>
          <w:p w14:paraId="6F92C31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5F9BEA15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6C543235" w14:textId="16052CFF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pct"/>
          </w:tcPr>
          <w:p w14:paraId="75171310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114337B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6" w:type="pct"/>
          </w:tcPr>
          <w:p w14:paraId="5ABE08E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47695FF0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" w:type="pct"/>
          </w:tcPr>
          <w:p w14:paraId="30924CF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77A02E5E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4073" w:rsidRPr="004911F1" w14:paraId="67A617A5" w14:textId="77777777" w:rsidTr="00C44073">
        <w:tc>
          <w:tcPr>
            <w:tcW w:w="590" w:type="pct"/>
          </w:tcPr>
          <w:p w14:paraId="7A6DE4C0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15568EDA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64ED8499" w14:textId="7B701159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pct"/>
          </w:tcPr>
          <w:p w14:paraId="0704BC53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5BB96E5A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6" w:type="pct"/>
          </w:tcPr>
          <w:p w14:paraId="73CB675B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5D490724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" w:type="pct"/>
          </w:tcPr>
          <w:p w14:paraId="55A3DE4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0A93EADF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4073" w:rsidRPr="004911F1" w14:paraId="7E55299C" w14:textId="77777777" w:rsidTr="00C44073">
        <w:tc>
          <w:tcPr>
            <w:tcW w:w="590" w:type="pct"/>
          </w:tcPr>
          <w:p w14:paraId="69E5FC57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51A32DA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370E88EC" w14:textId="34B2FD10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pct"/>
          </w:tcPr>
          <w:p w14:paraId="43A78E1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0E03DA36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6" w:type="pct"/>
          </w:tcPr>
          <w:p w14:paraId="44D6FDC4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06D2323B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" w:type="pct"/>
          </w:tcPr>
          <w:p w14:paraId="48DDB5B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7C91BEE4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4073" w:rsidRPr="004911F1" w14:paraId="093BAAF2" w14:textId="77777777" w:rsidTr="00C44073">
        <w:tc>
          <w:tcPr>
            <w:tcW w:w="590" w:type="pct"/>
          </w:tcPr>
          <w:p w14:paraId="242A3E62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57F979AB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03A8010F" w14:textId="7C1BF7AC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9" w:type="pct"/>
          </w:tcPr>
          <w:p w14:paraId="5F3D4C8D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4DAEAE97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6" w:type="pct"/>
          </w:tcPr>
          <w:p w14:paraId="416CA9E0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00BDDA1C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" w:type="pct"/>
          </w:tcPr>
          <w:p w14:paraId="0E650E96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1" w:type="pct"/>
          </w:tcPr>
          <w:p w14:paraId="55ED3CA0" w14:textId="77777777" w:rsidR="00C44073" w:rsidRPr="004911F1" w:rsidRDefault="00C4407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193DAC9" w14:textId="720ED486" w:rsidR="004911F1" w:rsidRPr="00D24B88" w:rsidRDefault="00C44073" w:rsidP="00D24B88">
      <w:pPr>
        <w:spacing w:before="240"/>
        <w:rPr>
          <w:b/>
          <w:bCs/>
          <w:sz w:val="18"/>
          <w:szCs w:val="18"/>
        </w:rPr>
        <w:sectPr w:rsidR="004911F1" w:rsidRPr="00D24B88" w:rsidSect="00034616"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  <w:r w:rsidRPr="00D24B88">
        <w:rPr>
          <w:sz w:val="18"/>
          <w:szCs w:val="18"/>
        </w:rPr>
        <w:t xml:space="preserve">(*) infraestructura vial, educativa, de salud, riego, desarrollo urbano, otro. </w:t>
      </w:r>
    </w:p>
    <w:p w14:paraId="6251A9DA" w14:textId="6CC7AC38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4" w:name="_Toc240037943"/>
      <w:bookmarkStart w:id="5" w:name="_Toc241492242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III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C</w:t>
      </w:r>
      <w:r w:rsidR="00B92086">
        <w:rPr>
          <w:rFonts w:cstheme="majorHAnsi"/>
          <w:sz w:val="22"/>
          <w:szCs w:val="22"/>
        </w:rPr>
        <w:t>apacidad para conformar equipos</w:t>
      </w:r>
      <w:bookmarkEnd w:id="4"/>
      <w:bookmarkEnd w:id="5"/>
    </w:p>
    <w:p w14:paraId="71EE042E" w14:textId="77777777" w:rsidR="000968F3" w:rsidRPr="004911F1" w:rsidRDefault="00C67015" w:rsidP="004911F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4911F1">
        <w:rPr>
          <w:rFonts w:asciiTheme="majorHAnsi" w:hAnsiTheme="majorHAnsi" w:cstheme="majorHAnsi"/>
          <w:b/>
          <w:bCs/>
          <w:sz w:val="22"/>
          <w:szCs w:val="24"/>
        </w:rPr>
        <w:t>1. Procedimiento de conformación de equipos</w:t>
      </w:r>
    </w:p>
    <w:p w14:paraId="53235FCE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[Describir mecanismos de identificación, selección, contratación, coordinación, sustitución y control de calidad de profesionales.]</w:t>
      </w:r>
    </w:p>
    <w:p w14:paraId="0F1F4EDC" w14:textId="77777777" w:rsidR="000968F3" w:rsidRPr="004911F1" w:rsidRDefault="00C67015" w:rsidP="004911F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4911F1">
        <w:rPr>
          <w:rFonts w:asciiTheme="majorHAnsi" w:hAnsiTheme="majorHAnsi" w:cstheme="majorHAnsi"/>
          <w:b/>
          <w:bCs/>
          <w:sz w:val="22"/>
          <w:szCs w:val="24"/>
        </w:rPr>
        <w:t>2. Equipos utilizados en trabajos comparables</w:t>
      </w: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1847"/>
        <w:gridCol w:w="3079"/>
        <w:gridCol w:w="1848"/>
        <w:gridCol w:w="3075"/>
      </w:tblGrid>
      <w:tr w:rsidR="000968F3" w:rsidRPr="004911F1" w14:paraId="2FF22837" w14:textId="77777777" w:rsidTr="004911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8" w:type="pct"/>
          </w:tcPr>
          <w:p w14:paraId="3F210C6A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Proyecto</w:t>
            </w:r>
          </w:p>
        </w:tc>
        <w:tc>
          <w:tcPr>
            <w:tcW w:w="1563" w:type="pct"/>
          </w:tcPr>
          <w:p w14:paraId="71E604B7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Composición del equipo</w:t>
            </w:r>
          </w:p>
        </w:tc>
        <w:tc>
          <w:tcPr>
            <w:tcW w:w="938" w:type="pct"/>
          </w:tcPr>
          <w:p w14:paraId="204FC1E4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Rol de la empresa</w:t>
            </w:r>
          </w:p>
        </w:tc>
        <w:tc>
          <w:tcPr>
            <w:tcW w:w="1563" w:type="pct"/>
          </w:tcPr>
          <w:p w14:paraId="2ECE0066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Resultado o producto</w:t>
            </w:r>
          </w:p>
        </w:tc>
      </w:tr>
      <w:tr w:rsidR="000968F3" w:rsidRPr="004911F1" w14:paraId="0328FD5F" w14:textId="77777777" w:rsidTr="004911F1">
        <w:tc>
          <w:tcPr>
            <w:tcW w:w="938" w:type="pct"/>
          </w:tcPr>
          <w:p w14:paraId="77FD93A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561761E9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5A141078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4EC8A9DA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66BC8580" w14:textId="77777777" w:rsidTr="004911F1">
        <w:tc>
          <w:tcPr>
            <w:tcW w:w="938" w:type="pct"/>
          </w:tcPr>
          <w:p w14:paraId="568CCB93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726AAABB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0124C119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7A10849D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604C357C" w14:textId="77777777" w:rsidTr="004911F1">
        <w:tc>
          <w:tcPr>
            <w:tcW w:w="938" w:type="pct"/>
          </w:tcPr>
          <w:p w14:paraId="695A7EA7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4FB9AFDF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219CEABC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1BE5F748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3CD860FC" w14:textId="77777777" w:rsidTr="004911F1">
        <w:tc>
          <w:tcPr>
            <w:tcW w:w="938" w:type="pct"/>
          </w:tcPr>
          <w:p w14:paraId="66ACB5F4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0ACD3EAA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7EE9BE3F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68346375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40D8973" w14:textId="77777777" w:rsidR="000968F3" w:rsidRPr="00344C06" w:rsidRDefault="000968F3" w:rsidP="00C73BD6">
      <w:pPr>
        <w:jc w:val="both"/>
        <w:rPr>
          <w:rFonts w:asciiTheme="majorHAnsi" w:hAnsiTheme="majorHAnsi" w:cstheme="majorHAnsi"/>
          <w:sz w:val="22"/>
        </w:rPr>
      </w:pPr>
    </w:p>
    <w:p w14:paraId="265EDBD1" w14:textId="77777777" w:rsidR="000968F3" w:rsidRPr="004911F1" w:rsidRDefault="00C67015" w:rsidP="004911F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4911F1">
        <w:rPr>
          <w:rFonts w:asciiTheme="majorHAnsi" w:hAnsiTheme="majorHAnsi" w:cstheme="majorHAnsi"/>
          <w:b/>
          <w:bCs/>
          <w:sz w:val="22"/>
          <w:szCs w:val="24"/>
        </w:rPr>
        <w:t>3. Nómina indicativa de profesionales</w:t>
      </w: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1847"/>
        <w:gridCol w:w="1848"/>
        <w:gridCol w:w="1848"/>
        <w:gridCol w:w="3079"/>
        <w:gridCol w:w="1227"/>
      </w:tblGrid>
      <w:tr w:rsidR="000968F3" w:rsidRPr="004911F1" w14:paraId="2A1BA418" w14:textId="77777777" w:rsidTr="004911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8" w:type="pct"/>
          </w:tcPr>
          <w:p w14:paraId="2023AF01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Nombre</w:t>
            </w:r>
          </w:p>
        </w:tc>
        <w:tc>
          <w:tcPr>
            <w:tcW w:w="938" w:type="pct"/>
          </w:tcPr>
          <w:p w14:paraId="13FD772F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Perfil</w:t>
            </w:r>
          </w:p>
        </w:tc>
        <w:tc>
          <w:tcPr>
            <w:tcW w:w="938" w:type="pct"/>
          </w:tcPr>
          <w:p w14:paraId="7DD1F3ED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Vínculo con la empresa</w:t>
            </w:r>
          </w:p>
        </w:tc>
        <w:tc>
          <w:tcPr>
            <w:tcW w:w="1563" w:type="pct"/>
          </w:tcPr>
          <w:p w14:paraId="7A87D197" w14:textId="77777777" w:rsidR="000968F3" w:rsidRPr="004911F1" w:rsidRDefault="00C67015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Experiencia relevante</w:t>
            </w:r>
          </w:p>
        </w:tc>
        <w:tc>
          <w:tcPr>
            <w:tcW w:w="625" w:type="pct"/>
          </w:tcPr>
          <w:p w14:paraId="47808FDB" w14:textId="60653076" w:rsidR="000968F3" w:rsidRPr="004911F1" w:rsidRDefault="009E3AB8" w:rsidP="004911F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Categorías </w:t>
            </w:r>
            <w:r w:rsidR="00C67015" w:rsidRPr="004911F1">
              <w:rPr>
                <w:rFonts w:asciiTheme="majorHAnsi" w:hAnsiTheme="majorHAnsi" w:cstheme="majorHAnsi"/>
                <w:sz w:val="20"/>
                <w:szCs w:val="20"/>
              </w:rPr>
              <w:t>aplicables</w:t>
            </w:r>
          </w:p>
        </w:tc>
      </w:tr>
      <w:tr w:rsidR="000968F3" w:rsidRPr="004911F1" w14:paraId="7597EA29" w14:textId="77777777" w:rsidTr="004911F1">
        <w:tc>
          <w:tcPr>
            <w:tcW w:w="938" w:type="pct"/>
          </w:tcPr>
          <w:p w14:paraId="0172F6E7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3276A8A7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0D30D302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251BA585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5" w:type="pct"/>
          </w:tcPr>
          <w:p w14:paraId="30A99A79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65BD1C70" w14:textId="77777777" w:rsidTr="004911F1">
        <w:tc>
          <w:tcPr>
            <w:tcW w:w="938" w:type="pct"/>
          </w:tcPr>
          <w:p w14:paraId="5FFF130D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578ACE63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031C7EB1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7734EDCA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5" w:type="pct"/>
          </w:tcPr>
          <w:p w14:paraId="44936601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613E48AB" w14:textId="77777777" w:rsidTr="004911F1">
        <w:tc>
          <w:tcPr>
            <w:tcW w:w="938" w:type="pct"/>
          </w:tcPr>
          <w:p w14:paraId="22F8D9F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3FCFAEE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1D76A925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6C43AB42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5" w:type="pct"/>
          </w:tcPr>
          <w:p w14:paraId="7B0DF35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248C5E50" w14:textId="77777777" w:rsidTr="004911F1">
        <w:tc>
          <w:tcPr>
            <w:tcW w:w="938" w:type="pct"/>
          </w:tcPr>
          <w:p w14:paraId="2D76BB23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3EF60096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7E815048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41F1D989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5" w:type="pct"/>
          </w:tcPr>
          <w:p w14:paraId="76332E83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0A2D5E53" w14:textId="77777777" w:rsidTr="004911F1">
        <w:tc>
          <w:tcPr>
            <w:tcW w:w="938" w:type="pct"/>
          </w:tcPr>
          <w:p w14:paraId="380AED51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163F167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0D4E9FF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1C5C79F0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5" w:type="pct"/>
          </w:tcPr>
          <w:p w14:paraId="22BEBB8A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968F3" w:rsidRPr="004911F1" w14:paraId="28A003BF" w14:textId="77777777" w:rsidTr="004911F1">
        <w:tc>
          <w:tcPr>
            <w:tcW w:w="938" w:type="pct"/>
          </w:tcPr>
          <w:p w14:paraId="09884AA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4CA5B559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8" w:type="pct"/>
          </w:tcPr>
          <w:p w14:paraId="0C2B03C2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63" w:type="pct"/>
          </w:tcPr>
          <w:p w14:paraId="693BD695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5" w:type="pct"/>
          </w:tcPr>
          <w:p w14:paraId="37A3F94E" w14:textId="77777777" w:rsidR="000968F3" w:rsidRPr="004911F1" w:rsidRDefault="000968F3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DBC8B22" w14:textId="77777777" w:rsidR="000968F3" w:rsidRPr="00344C06" w:rsidRDefault="000968F3" w:rsidP="00C73BD6">
      <w:pPr>
        <w:jc w:val="both"/>
        <w:rPr>
          <w:rFonts w:asciiTheme="majorHAnsi" w:hAnsiTheme="majorHAnsi" w:cstheme="majorHAnsi"/>
          <w:sz w:val="22"/>
        </w:rPr>
      </w:pPr>
    </w:p>
    <w:p w14:paraId="65325B89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La inclusión de profesionales en esta nómina no implica compromiso de disponibilidad futura. Los equipos definitivos serán propuestos para cada contratación.</w:t>
      </w:r>
    </w:p>
    <w:p w14:paraId="5071FB5D" w14:textId="77777777" w:rsidR="004911F1" w:rsidRDefault="004911F1" w:rsidP="00C73BD6">
      <w:pPr>
        <w:pStyle w:val="Ttulo1"/>
        <w:jc w:val="both"/>
        <w:rPr>
          <w:rFonts w:cstheme="majorHAnsi"/>
          <w:sz w:val="22"/>
          <w:szCs w:val="22"/>
        </w:rPr>
        <w:sectPr w:rsidR="004911F1" w:rsidSect="00034616"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</w:p>
    <w:p w14:paraId="57EE7BD9" w14:textId="4315008E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6" w:name="_Toc240037944"/>
      <w:bookmarkStart w:id="7" w:name="_Toc241492243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IV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P</w:t>
      </w:r>
      <w:r w:rsidR="00B92086">
        <w:rPr>
          <w:rFonts w:cstheme="majorHAnsi"/>
          <w:sz w:val="22"/>
          <w:szCs w:val="22"/>
        </w:rPr>
        <w:t>ropuesta metodológica</w:t>
      </w:r>
      <w:r w:rsidR="009E3AB8">
        <w:rPr>
          <w:rFonts w:cstheme="majorHAnsi"/>
          <w:sz w:val="22"/>
          <w:szCs w:val="22"/>
        </w:rPr>
        <w:t xml:space="preserve"> genérica</w:t>
      </w:r>
      <w:bookmarkEnd w:id="6"/>
      <w:bookmarkEnd w:id="7"/>
    </w:p>
    <w:p w14:paraId="0A836132" w14:textId="35F366F9" w:rsidR="0061682F" w:rsidRPr="0061682F" w:rsidRDefault="009E3AB8" w:rsidP="0061682F">
      <w:pPr>
        <w:jc w:val="both"/>
        <w:rPr>
          <w:rFonts w:asciiTheme="majorHAnsi" w:hAnsiTheme="majorHAnsi" w:cstheme="majorHAnsi"/>
          <w:sz w:val="22"/>
        </w:rPr>
      </w:pPr>
      <w:r w:rsidRPr="0061682F">
        <w:rPr>
          <w:rFonts w:asciiTheme="majorHAnsi" w:hAnsiTheme="majorHAnsi" w:cstheme="majorHAnsi"/>
          <w:sz w:val="22"/>
        </w:rPr>
        <w:t>Redacción de propuesta metodológica</w:t>
      </w:r>
      <w:r w:rsidR="0061682F" w:rsidRPr="0061682F">
        <w:rPr>
          <w:rFonts w:asciiTheme="majorHAnsi" w:hAnsiTheme="majorHAnsi" w:cstheme="majorHAnsi"/>
          <w:sz w:val="22"/>
        </w:rPr>
        <w:t xml:space="preserve"> que establezca de manera clara los enfoques, procesos, herramientas y criterios técnicos a emplear durante todas las diferentes etapas. Dicha metodología permitirá garantizar la consistencia y calidad de los productos, la correcta coordinación entre los distintos actores involucrados, la gestión oportuna de riesgos y la optimización de recursos, contribuyendo al cumplimiento de los objetivos, plazos y requisitos establecidos en cada Documento de Servicio. </w:t>
      </w:r>
    </w:p>
    <w:p w14:paraId="2C6E89D1" w14:textId="77777777" w:rsidR="009E3AB8" w:rsidRDefault="009E3AB8" w:rsidP="0061682F">
      <w:pPr>
        <w:jc w:val="both"/>
        <w:rPr>
          <w:rFonts w:asciiTheme="majorHAnsi" w:hAnsiTheme="majorHAnsi" w:cstheme="majorHAnsi"/>
          <w:sz w:val="22"/>
        </w:rPr>
      </w:pPr>
    </w:p>
    <w:p w14:paraId="52589FDA" w14:textId="7D2DE7CD" w:rsidR="00DB7975" w:rsidRPr="0061682F" w:rsidRDefault="00DB7975" w:rsidP="0061682F">
      <w:pPr>
        <w:jc w:val="both"/>
        <w:rPr>
          <w:rFonts w:asciiTheme="majorHAnsi" w:hAnsiTheme="majorHAnsi" w:cstheme="majorHAnsi"/>
          <w:sz w:val="22"/>
        </w:rPr>
        <w:sectPr w:rsidR="00DB7975" w:rsidRPr="0061682F" w:rsidSect="00034616"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  <w:r>
        <w:rPr>
          <w:rFonts w:asciiTheme="majorHAnsi" w:hAnsiTheme="majorHAnsi" w:cstheme="majorHAnsi"/>
          <w:sz w:val="22"/>
        </w:rPr>
        <w:t>Máximo de 4 páginas.</w:t>
      </w:r>
    </w:p>
    <w:p w14:paraId="623EAFB7" w14:textId="5254DE64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8" w:name="_Toc240037945"/>
      <w:bookmarkStart w:id="9" w:name="_Toc241492244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V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F</w:t>
      </w:r>
      <w:r w:rsidR="00B92086">
        <w:rPr>
          <w:rFonts w:cstheme="majorHAnsi"/>
          <w:sz w:val="22"/>
          <w:szCs w:val="22"/>
        </w:rPr>
        <w:t>ichas de alcance estándar</w:t>
      </w:r>
      <w:bookmarkEnd w:id="8"/>
      <w:bookmarkEnd w:id="9"/>
    </w:p>
    <w:p w14:paraId="19E7D773" w14:textId="77777777" w:rsidR="000968F3" w:rsidRPr="006E1F11" w:rsidRDefault="00C67015" w:rsidP="006E1F1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6E1F11">
        <w:rPr>
          <w:rFonts w:asciiTheme="majorHAnsi" w:hAnsiTheme="majorHAnsi" w:cstheme="majorHAnsi"/>
          <w:b/>
          <w:bCs/>
          <w:sz w:val="22"/>
          <w:szCs w:val="24"/>
        </w:rPr>
        <w:t>1. Estudio de perfil de proyecto</w:t>
      </w:r>
    </w:p>
    <w:p w14:paraId="6E4113B1" w14:textId="64F0FC6D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A</w:t>
      </w:r>
    </w:p>
    <w:p w14:paraId="519D60FD" w14:textId="0EC6E024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Identificación del problema o necesidad pública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objetivos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beneficiarios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antecedentes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alternativas preliminares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demanda inicial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orden de magnitud de inversiones y costos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riesgos principales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y recomendación sobre la continuidad del análisis.</w:t>
      </w:r>
    </w:p>
    <w:p w14:paraId="1D9EB523" w14:textId="51251D40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6C97B06A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Plazo de referencia: 2 meses</w:t>
      </w:r>
    </w:p>
    <w:p w14:paraId="1257D543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4E9D1D77" w14:textId="77777777" w:rsidR="000968F3" w:rsidRPr="006E1F11" w:rsidRDefault="00C67015" w:rsidP="006E1F1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6E1F11">
        <w:rPr>
          <w:rFonts w:asciiTheme="majorHAnsi" w:hAnsiTheme="majorHAnsi" w:cstheme="majorHAnsi"/>
          <w:b/>
          <w:bCs/>
          <w:sz w:val="22"/>
          <w:szCs w:val="24"/>
        </w:rPr>
        <w:t>2. Estudio de prefactibilidad socioeconómica</w:t>
      </w:r>
    </w:p>
    <w:p w14:paraId="7C804BEC" w14:textId="67A16E69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A</w:t>
      </w:r>
    </w:p>
    <w:p w14:paraId="60ED99F0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Análisis preliminar de demanda, alternativas, costos, beneficios, externalidades, impactos distributivos y territoriales, indicadores socioeconómicos, sensibilidad y recomendación.</w:t>
      </w:r>
    </w:p>
    <w:p w14:paraId="16377A1C" w14:textId="6ED40252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6954498E" w14:textId="6A840E63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 xml:space="preserve">Plazo de referencia: </w:t>
      </w:r>
      <w:r w:rsidR="006C6015">
        <w:rPr>
          <w:rFonts w:asciiTheme="majorHAnsi" w:hAnsiTheme="majorHAnsi" w:cstheme="majorHAnsi"/>
          <w:sz w:val="22"/>
        </w:rPr>
        <w:t>3</w:t>
      </w:r>
      <w:r w:rsidRPr="00344C06">
        <w:rPr>
          <w:rFonts w:asciiTheme="majorHAnsi" w:hAnsiTheme="majorHAnsi" w:cstheme="majorHAnsi"/>
          <w:sz w:val="22"/>
        </w:rPr>
        <w:t xml:space="preserve"> meses</w:t>
      </w:r>
    </w:p>
    <w:p w14:paraId="6196AE11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6CA0A813" w14:textId="77777777" w:rsidR="000968F3" w:rsidRPr="006E1F11" w:rsidRDefault="00C67015" w:rsidP="006E1F1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6E1F11">
        <w:rPr>
          <w:rFonts w:asciiTheme="majorHAnsi" w:hAnsiTheme="majorHAnsi" w:cstheme="majorHAnsi"/>
          <w:b/>
          <w:bCs/>
          <w:sz w:val="22"/>
          <w:szCs w:val="24"/>
        </w:rPr>
        <w:t>3. Evaluación financiera a nivel de prefactibilidad</w:t>
      </w:r>
    </w:p>
    <w:p w14:paraId="6A5CE24D" w14:textId="7F894F39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B</w:t>
      </w:r>
    </w:p>
    <w:p w14:paraId="0862987D" w14:textId="06F973F6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Modelo financiero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6E1F11">
        <w:rPr>
          <w:rFonts w:asciiTheme="majorHAnsi" w:hAnsiTheme="majorHAnsi" w:cstheme="majorHAnsi"/>
          <w:sz w:val="22"/>
        </w:rPr>
        <w:t>alternativas</w:t>
      </w:r>
      <w:r w:rsidR="00A051EB">
        <w:rPr>
          <w:rFonts w:asciiTheme="majorHAnsi" w:hAnsiTheme="majorHAnsi" w:cstheme="majorHAnsi"/>
          <w:sz w:val="22"/>
        </w:rPr>
        <w:t>,</w:t>
      </w:r>
      <w:r w:rsidR="006E1F11">
        <w:rPr>
          <w:rFonts w:asciiTheme="majorHAnsi" w:hAnsiTheme="majorHAnsi" w:cstheme="majorHAnsi"/>
          <w:sz w:val="22"/>
        </w:rPr>
        <w:t xml:space="preserve"> </w:t>
      </w:r>
      <w:r w:rsidRPr="00344C06">
        <w:rPr>
          <w:rFonts w:asciiTheme="majorHAnsi" w:hAnsiTheme="majorHAnsi" w:cstheme="majorHAnsi"/>
          <w:sz w:val="22"/>
        </w:rPr>
        <w:t>estimación de inversión, costos, ingresos o pagos públicos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fuentes de financiamiento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escenarios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sensibilidad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riesgos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y viabilidad financiera preliminar.</w:t>
      </w:r>
    </w:p>
    <w:p w14:paraId="4980B832" w14:textId="0536F98C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6A272643" w14:textId="4A4FD8CE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 xml:space="preserve">Plazo de referencia: </w:t>
      </w:r>
      <w:r w:rsidR="006C6015">
        <w:rPr>
          <w:rFonts w:asciiTheme="majorHAnsi" w:hAnsiTheme="majorHAnsi" w:cstheme="majorHAnsi"/>
          <w:sz w:val="22"/>
        </w:rPr>
        <w:t>3</w:t>
      </w:r>
      <w:r w:rsidRPr="00344C06">
        <w:rPr>
          <w:rFonts w:asciiTheme="majorHAnsi" w:hAnsiTheme="majorHAnsi" w:cstheme="majorHAnsi"/>
          <w:sz w:val="22"/>
        </w:rPr>
        <w:t xml:space="preserve"> meses</w:t>
      </w:r>
    </w:p>
    <w:p w14:paraId="7AF3B8D8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730734DF" w14:textId="77777777" w:rsidR="000968F3" w:rsidRPr="006E1F11" w:rsidRDefault="00C67015" w:rsidP="006E1F1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6E1F11">
        <w:rPr>
          <w:rFonts w:asciiTheme="majorHAnsi" w:hAnsiTheme="majorHAnsi" w:cstheme="majorHAnsi"/>
          <w:b/>
          <w:bCs/>
          <w:sz w:val="22"/>
          <w:szCs w:val="24"/>
        </w:rPr>
        <w:t>4. Estudio integrado de prefactibilidad económico-financiera</w:t>
      </w:r>
    </w:p>
    <w:p w14:paraId="76843955" w14:textId="6E51A265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A y B</w:t>
      </w:r>
    </w:p>
    <w:p w14:paraId="4998687D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Integración de los análisis socioeconómico y financiero a nivel de prefactibilidad, comparación de alternativas, riesgos y recomendación sobre la continuidad del proyecto.</w:t>
      </w:r>
    </w:p>
    <w:p w14:paraId="76ED71ED" w14:textId="00206FD9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0E388E3B" w14:textId="24A3C9FA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 xml:space="preserve">Plazo de referencia: </w:t>
      </w:r>
      <w:r w:rsidR="006E1F11">
        <w:rPr>
          <w:rFonts w:asciiTheme="majorHAnsi" w:hAnsiTheme="majorHAnsi" w:cstheme="majorHAnsi"/>
          <w:sz w:val="22"/>
        </w:rPr>
        <w:t>4</w:t>
      </w:r>
      <w:r w:rsidRPr="00344C06">
        <w:rPr>
          <w:rFonts w:asciiTheme="majorHAnsi" w:hAnsiTheme="majorHAnsi" w:cstheme="majorHAnsi"/>
          <w:sz w:val="22"/>
        </w:rPr>
        <w:t xml:space="preserve"> meses</w:t>
      </w:r>
    </w:p>
    <w:p w14:paraId="2AB52E19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lastRenderedPageBreak/>
        <w:t>Exclusiones: especialidades técnicas sectoriales y otras actividades no previstas expresamente en el Documento de Servicio.</w:t>
      </w:r>
    </w:p>
    <w:p w14:paraId="03B6458F" w14:textId="77777777" w:rsidR="000968F3" w:rsidRPr="006E1F11" w:rsidRDefault="00C67015" w:rsidP="006E1F1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6E1F11">
        <w:rPr>
          <w:rFonts w:asciiTheme="majorHAnsi" w:hAnsiTheme="majorHAnsi" w:cstheme="majorHAnsi"/>
          <w:b/>
          <w:bCs/>
          <w:sz w:val="22"/>
          <w:szCs w:val="24"/>
        </w:rPr>
        <w:t>5. Estudio de factibilidad socioeconómica</w:t>
      </w:r>
    </w:p>
    <w:p w14:paraId="02973593" w14:textId="6AA2F833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A</w:t>
      </w:r>
    </w:p>
    <w:p w14:paraId="7DEF0BD6" w14:textId="04CE4603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 xml:space="preserve">Objetivo y alcance base: Evaluación detallada </w:t>
      </w:r>
      <w:r w:rsidR="006E1F11">
        <w:rPr>
          <w:rFonts w:asciiTheme="majorHAnsi" w:hAnsiTheme="majorHAnsi" w:cstheme="majorHAnsi"/>
          <w:sz w:val="22"/>
        </w:rPr>
        <w:t xml:space="preserve">la alternativa seleccionada en </w:t>
      </w:r>
      <w:r w:rsidRPr="00344C06">
        <w:rPr>
          <w:rFonts w:asciiTheme="majorHAnsi" w:hAnsiTheme="majorHAnsi" w:cstheme="majorHAnsi"/>
          <w:sz w:val="22"/>
        </w:rPr>
        <w:t>demanda, costos, beneficios, externalidades, impactos distributivos, indicadores, sensibilidad y recomendación fundada sobre la conveniencia socioeconómica.</w:t>
      </w:r>
    </w:p>
    <w:p w14:paraId="56A5FCDD" w14:textId="2D76DC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38E29F40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Plazo de referencia: 4 meses</w:t>
      </w:r>
    </w:p>
    <w:p w14:paraId="6904227B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5EABA66B" w14:textId="77777777" w:rsidR="000968F3" w:rsidRPr="00A051EB" w:rsidRDefault="00C67015" w:rsidP="00A051EB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A051EB">
        <w:rPr>
          <w:rFonts w:asciiTheme="majorHAnsi" w:hAnsiTheme="majorHAnsi" w:cstheme="majorHAnsi"/>
          <w:b/>
          <w:bCs/>
          <w:sz w:val="22"/>
          <w:szCs w:val="24"/>
        </w:rPr>
        <w:t>6. Estudio de factibilidad financiera</w:t>
      </w:r>
    </w:p>
    <w:p w14:paraId="7A1C39A0" w14:textId="4D9B933A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B</w:t>
      </w:r>
    </w:p>
    <w:p w14:paraId="27DB9867" w14:textId="532B103C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Modelo financiero completo</w:t>
      </w:r>
      <w:r w:rsidR="006E1F11">
        <w:rPr>
          <w:rFonts w:asciiTheme="majorHAnsi" w:hAnsiTheme="majorHAnsi" w:cstheme="majorHAnsi"/>
          <w:sz w:val="22"/>
        </w:rPr>
        <w:t xml:space="preserve"> de la alternativa seleccionada, </w:t>
      </w:r>
      <w:r w:rsidRPr="00344C06">
        <w:rPr>
          <w:rFonts w:asciiTheme="majorHAnsi" w:hAnsiTheme="majorHAnsi" w:cstheme="majorHAnsi"/>
          <w:sz w:val="22"/>
        </w:rPr>
        <w:t>inversiones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costos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ingresos o pagos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financiamiento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escenarios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sensibilidad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riesgos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sostenibilidad</w:t>
      </w:r>
      <w:r w:rsidR="006E1F11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y recomendación sobre viabilidad financiera.</w:t>
      </w:r>
    </w:p>
    <w:p w14:paraId="2E7262D6" w14:textId="7CC05915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75468727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Plazo de referencia: 4 meses</w:t>
      </w:r>
    </w:p>
    <w:p w14:paraId="2DBBD416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19C41FA5" w14:textId="77777777" w:rsidR="000968F3" w:rsidRPr="00A051EB" w:rsidRDefault="00C67015" w:rsidP="00A051EB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A051EB">
        <w:rPr>
          <w:rFonts w:asciiTheme="majorHAnsi" w:hAnsiTheme="majorHAnsi" w:cstheme="majorHAnsi"/>
          <w:b/>
          <w:bCs/>
          <w:sz w:val="22"/>
          <w:szCs w:val="24"/>
        </w:rPr>
        <w:t>7. Estudio integrado de factibilidad económico-financiera</w:t>
      </w:r>
    </w:p>
    <w:p w14:paraId="13FEB3A4" w14:textId="626DDDF2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A y B</w:t>
      </w:r>
    </w:p>
    <w:p w14:paraId="2D3E64FC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Integración de los estudios socioeconómico y financiero en nivel suficiente para sustentar la decisión de ejecución y orientar la estructuración posterior.</w:t>
      </w:r>
    </w:p>
    <w:p w14:paraId="4DB4D92F" w14:textId="6002D071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2DFCBE69" w14:textId="4B981721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 xml:space="preserve">Plazo de referencia: </w:t>
      </w:r>
      <w:r w:rsidR="00A051EB">
        <w:rPr>
          <w:rFonts w:asciiTheme="majorHAnsi" w:hAnsiTheme="majorHAnsi" w:cstheme="majorHAnsi"/>
          <w:sz w:val="22"/>
        </w:rPr>
        <w:t>6</w:t>
      </w:r>
      <w:r w:rsidRPr="00344C06">
        <w:rPr>
          <w:rFonts w:asciiTheme="majorHAnsi" w:hAnsiTheme="majorHAnsi" w:cstheme="majorHAnsi"/>
          <w:sz w:val="22"/>
        </w:rPr>
        <w:t xml:space="preserve"> meses</w:t>
      </w:r>
    </w:p>
    <w:p w14:paraId="54218FEB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269B190B" w14:textId="77777777" w:rsidR="000968F3" w:rsidRPr="00A051EB" w:rsidRDefault="00C67015" w:rsidP="00A051EB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A051EB">
        <w:rPr>
          <w:rFonts w:asciiTheme="majorHAnsi" w:hAnsiTheme="majorHAnsi" w:cstheme="majorHAnsi"/>
          <w:b/>
          <w:bCs/>
          <w:sz w:val="22"/>
          <w:szCs w:val="24"/>
        </w:rPr>
        <w:t>8. Estructuración y análisis de modalidad contractual</w:t>
      </w:r>
    </w:p>
    <w:p w14:paraId="271C7957" w14:textId="2B689293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C</w:t>
      </w:r>
    </w:p>
    <w:p w14:paraId="0A67B6E1" w14:textId="0A3B8034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Comparación de modalidades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definición de estructura contractual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asignación de riesgos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mecanismos de pago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incentivos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garantías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penalidades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obligaciones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indicadores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y recomendaciones para la implementación.</w:t>
      </w:r>
    </w:p>
    <w:p w14:paraId="47DF9906" w14:textId="4FAFAD1C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lastRenderedPageBreak/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67FE595D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Plazo de referencia: 3 meses</w:t>
      </w:r>
    </w:p>
    <w:p w14:paraId="23B72AFD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44F8FC75" w14:textId="77777777" w:rsidR="000968F3" w:rsidRPr="00A051EB" w:rsidRDefault="00C67015" w:rsidP="00A051EB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A051EB">
        <w:rPr>
          <w:rFonts w:asciiTheme="majorHAnsi" w:hAnsiTheme="majorHAnsi" w:cstheme="majorHAnsi"/>
          <w:b/>
          <w:bCs/>
          <w:sz w:val="22"/>
          <w:szCs w:val="24"/>
        </w:rPr>
        <w:t>9. Estudio de Valor por Dinero</w:t>
      </w:r>
    </w:p>
    <w:p w14:paraId="1EF9F876" w14:textId="1DC7889D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C</w:t>
      </w:r>
    </w:p>
    <w:p w14:paraId="76BD862E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Comparación entre modalidades de contratación, incluyendo costos ajustados por riesgo, comparador de referencia cuando corresponda, asignación y valoración de riesgos, sensibilidad y recomendación.</w:t>
      </w:r>
    </w:p>
    <w:p w14:paraId="5FD17F35" w14:textId="0A8E288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 xml:space="preserve">modelo y </w:t>
      </w:r>
      <w:r w:rsidRPr="00344C06">
        <w:rPr>
          <w:rFonts w:asciiTheme="majorHAnsi" w:hAnsiTheme="majorHAnsi" w:cstheme="majorHAnsi"/>
          <w:sz w:val="22"/>
        </w:rPr>
        <w:t>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final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0309EEB2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Plazo de referencia: 2 meses</w:t>
      </w:r>
    </w:p>
    <w:p w14:paraId="2F16DF5B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1B8384D9" w14:textId="77777777" w:rsidR="000968F3" w:rsidRPr="00A051EB" w:rsidRDefault="00C67015" w:rsidP="00A051EB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A051EB">
        <w:rPr>
          <w:rFonts w:asciiTheme="majorHAnsi" w:hAnsiTheme="majorHAnsi" w:cstheme="majorHAnsi"/>
          <w:b/>
          <w:bCs/>
          <w:sz w:val="22"/>
          <w:szCs w:val="24"/>
        </w:rPr>
        <w:t>10. Pliegos, contratos y documentos de estructuración</w:t>
      </w:r>
    </w:p>
    <w:p w14:paraId="1F8C3AB2" w14:textId="0E4F46F4" w:rsidR="000968F3" w:rsidRPr="00344C06" w:rsidRDefault="00FB2631" w:rsidP="00C73BD6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Categoría</w:t>
      </w:r>
      <w:r w:rsidR="00C67015" w:rsidRPr="00344C06">
        <w:rPr>
          <w:rFonts w:asciiTheme="majorHAnsi" w:hAnsiTheme="majorHAnsi" w:cstheme="majorHAnsi"/>
          <w:sz w:val="22"/>
        </w:rPr>
        <w:t xml:space="preserve"> aplicable: C</w:t>
      </w:r>
    </w:p>
    <w:p w14:paraId="61B48B8A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Objetivo y alcance base: Elaboración, revisión o integración de bases administrativas, criterios de evaluación, modelos contractuales, matrices de riesgos, anexos económicos y financieros y demás documentos de estructuración, excluidas las especificaciones técnicas sectoriales.</w:t>
      </w:r>
    </w:p>
    <w:p w14:paraId="665A14E8" w14:textId="337903E6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Entregables mínimos: plan de trabajo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informe preliminar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respaldos editables</w:t>
      </w:r>
      <w:r w:rsidR="00A051EB">
        <w:rPr>
          <w:rFonts w:asciiTheme="majorHAnsi" w:hAnsiTheme="majorHAnsi" w:cstheme="majorHAnsi"/>
          <w:sz w:val="22"/>
        </w:rPr>
        <w:t>,</w:t>
      </w:r>
      <w:r w:rsidRPr="00344C06">
        <w:rPr>
          <w:rFonts w:asciiTheme="majorHAnsi" w:hAnsiTheme="majorHAnsi" w:cstheme="majorHAnsi"/>
          <w:sz w:val="22"/>
        </w:rPr>
        <w:t xml:space="preserve"> </w:t>
      </w:r>
      <w:r w:rsidR="00A051EB">
        <w:rPr>
          <w:rFonts w:asciiTheme="majorHAnsi" w:hAnsiTheme="majorHAnsi" w:cstheme="majorHAnsi"/>
          <w:sz w:val="22"/>
        </w:rPr>
        <w:t>documentos</w:t>
      </w:r>
      <w:r w:rsidRPr="00344C06">
        <w:rPr>
          <w:rFonts w:asciiTheme="majorHAnsi" w:hAnsiTheme="majorHAnsi" w:cstheme="majorHAnsi"/>
          <w:sz w:val="22"/>
        </w:rPr>
        <w:t xml:space="preserve"> final</w:t>
      </w:r>
      <w:r w:rsidR="00A051EB">
        <w:rPr>
          <w:rFonts w:asciiTheme="majorHAnsi" w:hAnsiTheme="majorHAnsi" w:cstheme="majorHAnsi"/>
          <w:sz w:val="22"/>
        </w:rPr>
        <w:t>es,</w:t>
      </w:r>
      <w:r w:rsidRPr="00344C06">
        <w:rPr>
          <w:rFonts w:asciiTheme="majorHAnsi" w:hAnsiTheme="majorHAnsi" w:cstheme="majorHAnsi"/>
          <w:sz w:val="22"/>
        </w:rPr>
        <w:t xml:space="preserve"> presentación ejecutiva cuando sea requerida.</w:t>
      </w:r>
    </w:p>
    <w:p w14:paraId="28E0F813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Plazo de referencia: 4 meses</w:t>
      </w:r>
    </w:p>
    <w:p w14:paraId="5999CB0A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Exclusiones: especialidades técnicas sectoriales y otras actividades no previstas expresamente en el Documento de Servicio.</w:t>
      </w:r>
    </w:p>
    <w:p w14:paraId="5DA46BCE" w14:textId="77777777" w:rsidR="00A051EB" w:rsidRDefault="00A051EB" w:rsidP="00FB4BD8"/>
    <w:p w14:paraId="34CEA0C3" w14:textId="77777777" w:rsidR="006C6015" w:rsidRDefault="006C6015" w:rsidP="006C6015"/>
    <w:p w14:paraId="44974F25" w14:textId="77777777" w:rsidR="006C6015" w:rsidRPr="006C6015" w:rsidRDefault="006C6015" w:rsidP="006C6015">
      <w:pPr>
        <w:sectPr w:rsidR="006C6015" w:rsidRPr="006C6015" w:rsidSect="00034616"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</w:p>
    <w:p w14:paraId="1CE47427" w14:textId="11313425" w:rsidR="009A6628" w:rsidRPr="00344C06" w:rsidRDefault="009A6628" w:rsidP="009A6628">
      <w:pPr>
        <w:pStyle w:val="Ttulo2"/>
        <w:jc w:val="both"/>
        <w:rPr>
          <w:rFonts w:cstheme="majorHAnsi"/>
          <w:sz w:val="22"/>
          <w:szCs w:val="22"/>
        </w:rPr>
      </w:pPr>
      <w:bookmarkStart w:id="10" w:name="_Toc240037946"/>
      <w:bookmarkStart w:id="11" w:name="_Toc241492245"/>
      <w:r w:rsidRPr="00344C06">
        <w:rPr>
          <w:rFonts w:cstheme="majorHAnsi"/>
          <w:sz w:val="22"/>
          <w:szCs w:val="22"/>
        </w:rPr>
        <w:lastRenderedPageBreak/>
        <w:t>A</w:t>
      </w:r>
      <w:r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V</w:t>
      </w:r>
      <w:r>
        <w:rPr>
          <w:rFonts w:cstheme="majorHAnsi"/>
          <w:sz w:val="22"/>
          <w:szCs w:val="22"/>
        </w:rPr>
        <w:t>I</w:t>
      </w:r>
      <w:r w:rsidRPr="00344C06">
        <w:rPr>
          <w:rFonts w:cstheme="majorHAnsi"/>
          <w:sz w:val="22"/>
          <w:szCs w:val="22"/>
        </w:rPr>
        <w:t xml:space="preserve"> </w:t>
      </w:r>
      <w:r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P</w:t>
      </w:r>
      <w:r>
        <w:rPr>
          <w:rFonts w:cstheme="majorHAnsi"/>
          <w:sz w:val="22"/>
          <w:szCs w:val="22"/>
        </w:rPr>
        <w:t>ropuesta económica</w:t>
      </w:r>
      <w:bookmarkEnd w:id="10"/>
      <w:bookmarkEnd w:id="11"/>
    </w:p>
    <w:p w14:paraId="0348BD23" w14:textId="1DB91BDA" w:rsidR="009A6628" w:rsidRPr="00344C06" w:rsidRDefault="009A6628" w:rsidP="009A6628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Los precios se expresarán</w:t>
      </w:r>
      <w:r>
        <w:rPr>
          <w:rFonts w:asciiTheme="majorHAnsi" w:hAnsiTheme="majorHAnsi" w:cstheme="majorHAnsi"/>
          <w:sz w:val="22"/>
        </w:rPr>
        <w:t xml:space="preserve"> </w:t>
      </w:r>
      <w:r w:rsidR="006D084F">
        <w:rPr>
          <w:rFonts w:asciiTheme="majorHAnsi" w:hAnsiTheme="majorHAnsi" w:cstheme="majorHAnsi"/>
          <w:sz w:val="22"/>
        </w:rPr>
        <w:t>sin IVA</w:t>
      </w:r>
      <w:r w:rsidRPr="00344C06">
        <w:rPr>
          <w:rFonts w:asciiTheme="majorHAnsi" w:hAnsiTheme="majorHAnsi" w:cstheme="majorHAnsi"/>
          <w:sz w:val="22"/>
        </w:rPr>
        <w:t>, salvo indicación distinta en las bases.</w:t>
      </w: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589"/>
        <w:gridCol w:w="5076"/>
        <w:gridCol w:w="2413"/>
        <w:gridCol w:w="1771"/>
      </w:tblGrid>
      <w:tr w:rsidR="009A6628" w:rsidRPr="004911F1" w14:paraId="3621C45B" w14:textId="77777777" w:rsidTr="00DF19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9" w:type="pct"/>
          </w:tcPr>
          <w:p w14:paraId="188C8756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Nº</w:t>
            </w:r>
          </w:p>
        </w:tc>
        <w:tc>
          <w:tcPr>
            <w:tcW w:w="2577" w:type="pct"/>
          </w:tcPr>
          <w:p w14:paraId="6230BABF" w14:textId="18D51ECF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Producto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 </w:t>
            </w:r>
            <w:r w:rsidR="00FB2631">
              <w:rPr>
                <w:rFonts w:asciiTheme="majorHAnsi" w:hAnsiTheme="majorHAnsi" w:cstheme="majorHAnsi"/>
                <w:sz w:val="20"/>
                <w:szCs w:val="20"/>
              </w:rPr>
              <w:t xml:space="preserve">Categoría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 </w:t>
            </w:r>
          </w:p>
        </w:tc>
        <w:tc>
          <w:tcPr>
            <w:tcW w:w="1225" w:type="pct"/>
          </w:tcPr>
          <w:p w14:paraId="02790D54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Precio total de referencia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en pesos uruguayos</w:t>
            </w:r>
          </w:p>
        </w:tc>
        <w:tc>
          <w:tcPr>
            <w:tcW w:w="899" w:type="pct"/>
          </w:tcPr>
          <w:p w14:paraId="7900FE1E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Observaciones</w:t>
            </w:r>
          </w:p>
        </w:tc>
      </w:tr>
      <w:tr w:rsidR="009A6628" w:rsidRPr="004911F1" w14:paraId="77EE2F4A" w14:textId="77777777" w:rsidTr="00DF19CD">
        <w:tc>
          <w:tcPr>
            <w:tcW w:w="299" w:type="pct"/>
          </w:tcPr>
          <w:p w14:paraId="4876A06A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2577" w:type="pct"/>
          </w:tcPr>
          <w:p w14:paraId="09F4D5AF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de perfil de proyecto</w:t>
            </w:r>
          </w:p>
        </w:tc>
        <w:tc>
          <w:tcPr>
            <w:tcW w:w="1225" w:type="pct"/>
          </w:tcPr>
          <w:p w14:paraId="10B63F84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3AAF737C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3B322CCC" w14:textId="77777777" w:rsidTr="00DF19CD">
        <w:tc>
          <w:tcPr>
            <w:tcW w:w="299" w:type="pct"/>
          </w:tcPr>
          <w:p w14:paraId="07992285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2577" w:type="pct"/>
          </w:tcPr>
          <w:p w14:paraId="18CE0CE1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de prefactibilidad socioeconómica</w:t>
            </w:r>
          </w:p>
        </w:tc>
        <w:tc>
          <w:tcPr>
            <w:tcW w:w="1225" w:type="pct"/>
          </w:tcPr>
          <w:p w14:paraId="33D0CEEF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6C9F6D54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25591100" w14:textId="77777777" w:rsidTr="00DF19CD">
        <w:tc>
          <w:tcPr>
            <w:tcW w:w="299" w:type="pct"/>
          </w:tcPr>
          <w:p w14:paraId="0EED5C90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2577" w:type="pct"/>
          </w:tcPr>
          <w:p w14:paraId="4304BA9B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integrado de prefactibilidad económico-financiera</w:t>
            </w:r>
          </w:p>
        </w:tc>
        <w:tc>
          <w:tcPr>
            <w:tcW w:w="1225" w:type="pct"/>
          </w:tcPr>
          <w:p w14:paraId="2777B24A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35FF7C87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2BF1F611" w14:textId="77777777" w:rsidTr="00DF19CD">
        <w:tc>
          <w:tcPr>
            <w:tcW w:w="299" w:type="pct"/>
          </w:tcPr>
          <w:p w14:paraId="64EDEB30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2577" w:type="pct"/>
          </w:tcPr>
          <w:p w14:paraId="16648780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de factibilidad socioeconómica</w:t>
            </w:r>
          </w:p>
        </w:tc>
        <w:tc>
          <w:tcPr>
            <w:tcW w:w="1225" w:type="pct"/>
          </w:tcPr>
          <w:p w14:paraId="29AF0508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3A60BAFB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6612983A" w14:textId="77777777" w:rsidTr="00DF19CD">
        <w:tc>
          <w:tcPr>
            <w:tcW w:w="299" w:type="pct"/>
          </w:tcPr>
          <w:p w14:paraId="7C79BD91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2577" w:type="pct"/>
          </w:tcPr>
          <w:p w14:paraId="656A6A3F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integrado de factibilidad económico-financiera</w:t>
            </w:r>
          </w:p>
        </w:tc>
        <w:tc>
          <w:tcPr>
            <w:tcW w:w="1225" w:type="pct"/>
          </w:tcPr>
          <w:p w14:paraId="3E7AD56B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095A3E3E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266E2C0" w14:textId="77777777" w:rsidR="009A6628" w:rsidRDefault="009A6628" w:rsidP="009A6628">
      <w:pPr>
        <w:jc w:val="both"/>
        <w:rPr>
          <w:rFonts w:asciiTheme="majorHAnsi" w:hAnsiTheme="majorHAnsi" w:cstheme="majorHAnsi"/>
          <w:sz w:val="22"/>
        </w:rPr>
      </w:pP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589"/>
        <w:gridCol w:w="5076"/>
        <w:gridCol w:w="2413"/>
        <w:gridCol w:w="1771"/>
      </w:tblGrid>
      <w:tr w:rsidR="009A6628" w:rsidRPr="004911F1" w14:paraId="0457500C" w14:textId="77777777" w:rsidTr="00DF19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9" w:type="pct"/>
          </w:tcPr>
          <w:p w14:paraId="7015DF5A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Nº</w:t>
            </w:r>
          </w:p>
        </w:tc>
        <w:tc>
          <w:tcPr>
            <w:tcW w:w="2577" w:type="pct"/>
          </w:tcPr>
          <w:p w14:paraId="1226666D" w14:textId="147E521F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Producto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 </w:t>
            </w:r>
            <w:r w:rsidR="00FB2631">
              <w:rPr>
                <w:rFonts w:asciiTheme="majorHAnsi" w:hAnsiTheme="majorHAnsi" w:cstheme="majorHAnsi"/>
                <w:sz w:val="20"/>
                <w:szCs w:val="20"/>
              </w:rPr>
              <w:t>Categoría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B</w:t>
            </w:r>
          </w:p>
        </w:tc>
        <w:tc>
          <w:tcPr>
            <w:tcW w:w="1225" w:type="pct"/>
          </w:tcPr>
          <w:p w14:paraId="66341845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Precio total de referencia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en pesos uruguayos</w:t>
            </w:r>
          </w:p>
        </w:tc>
        <w:tc>
          <w:tcPr>
            <w:tcW w:w="899" w:type="pct"/>
          </w:tcPr>
          <w:p w14:paraId="77940380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Observaciones</w:t>
            </w:r>
          </w:p>
        </w:tc>
      </w:tr>
      <w:tr w:rsidR="009A6628" w:rsidRPr="004911F1" w14:paraId="1B70951B" w14:textId="77777777" w:rsidTr="00DF19CD">
        <w:tc>
          <w:tcPr>
            <w:tcW w:w="299" w:type="pct"/>
          </w:tcPr>
          <w:p w14:paraId="24A68A4B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2577" w:type="pct"/>
          </w:tcPr>
          <w:p w14:paraId="24141FFC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Evaluación financiera a nivel de prefactibilidad</w:t>
            </w:r>
          </w:p>
        </w:tc>
        <w:tc>
          <w:tcPr>
            <w:tcW w:w="1225" w:type="pct"/>
          </w:tcPr>
          <w:p w14:paraId="331BDDFD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4F200BC6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500284FD" w14:textId="77777777" w:rsidTr="00DF19CD">
        <w:tc>
          <w:tcPr>
            <w:tcW w:w="299" w:type="pct"/>
          </w:tcPr>
          <w:p w14:paraId="4914EF0C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2577" w:type="pct"/>
          </w:tcPr>
          <w:p w14:paraId="432368B7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integrado de prefactibilidad económico-financiera</w:t>
            </w:r>
          </w:p>
        </w:tc>
        <w:tc>
          <w:tcPr>
            <w:tcW w:w="1225" w:type="pct"/>
          </w:tcPr>
          <w:p w14:paraId="407507A7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64B35CF8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758289F9" w14:textId="77777777" w:rsidTr="00DF19CD">
        <w:tc>
          <w:tcPr>
            <w:tcW w:w="299" w:type="pct"/>
          </w:tcPr>
          <w:p w14:paraId="0BB4B129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2577" w:type="pct"/>
          </w:tcPr>
          <w:p w14:paraId="2DFD1DCE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de factibilidad financiera</w:t>
            </w:r>
          </w:p>
        </w:tc>
        <w:tc>
          <w:tcPr>
            <w:tcW w:w="1225" w:type="pct"/>
          </w:tcPr>
          <w:p w14:paraId="626D2C3E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11474083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5AC063FE" w14:textId="77777777" w:rsidTr="00DF19CD">
        <w:tc>
          <w:tcPr>
            <w:tcW w:w="299" w:type="pct"/>
          </w:tcPr>
          <w:p w14:paraId="2BF411FD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2577" w:type="pct"/>
          </w:tcPr>
          <w:p w14:paraId="4D62EC8D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integrado de factibilidad económico-financiera</w:t>
            </w:r>
          </w:p>
        </w:tc>
        <w:tc>
          <w:tcPr>
            <w:tcW w:w="1225" w:type="pct"/>
          </w:tcPr>
          <w:p w14:paraId="6719CEA9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641A29BF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1C8FEC9" w14:textId="77777777" w:rsidR="009A6628" w:rsidRDefault="009A6628" w:rsidP="009A6628">
      <w:pPr>
        <w:jc w:val="both"/>
        <w:rPr>
          <w:rFonts w:asciiTheme="majorHAnsi" w:hAnsiTheme="majorHAnsi" w:cstheme="majorHAnsi"/>
          <w:sz w:val="22"/>
        </w:rPr>
      </w:pP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589"/>
        <w:gridCol w:w="5076"/>
        <w:gridCol w:w="2413"/>
        <w:gridCol w:w="1771"/>
      </w:tblGrid>
      <w:tr w:rsidR="009A6628" w:rsidRPr="004911F1" w14:paraId="068B27E2" w14:textId="77777777" w:rsidTr="00DF19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9" w:type="pct"/>
          </w:tcPr>
          <w:p w14:paraId="36E333FF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Nº</w:t>
            </w:r>
          </w:p>
        </w:tc>
        <w:tc>
          <w:tcPr>
            <w:tcW w:w="2577" w:type="pct"/>
          </w:tcPr>
          <w:p w14:paraId="454E8259" w14:textId="6499C13E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Producto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 </w:t>
            </w:r>
            <w:r w:rsidR="00FB2631">
              <w:rPr>
                <w:rFonts w:asciiTheme="majorHAnsi" w:hAnsiTheme="majorHAnsi" w:cstheme="majorHAnsi"/>
                <w:sz w:val="20"/>
                <w:szCs w:val="20"/>
              </w:rPr>
              <w:t>Categoría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C</w:t>
            </w:r>
          </w:p>
        </w:tc>
        <w:tc>
          <w:tcPr>
            <w:tcW w:w="1225" w:type="pct"/>
          </w:tcPr>
          <w:p w14:paraId="6FEB5976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Precio total de referencia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en pesos uruguayos</w:t>
            </w:r>
          </w:p>
        </w:tc>
        <w:tc>
          <w:tcPr>
            <w:tcW w:w="899" w:type="pct"/>
          </w:tcPr>
          <w:p w14:paraId="32D3E87F" w14:textId="77777777" w:rsidR="009A6628" w:rsidRPr="004911F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Observaciones</w:t>
            </w:r>
          </w:p>
        </w:tc>
      </w:tr>
      <w:tr w:rsidR="009A6628" w:rsidRPr="004911F1" w14:paraId="35C21812" w14:textId="77777777" w:rsidTr="00DF19CD">
        <w:tc>
          <w:tcPr>
            <w:tcW w:w="299" w:type="pct"/>
          </w:tcPr>
          <w:p w14:paraId="2385B11E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2577" w:type="pct"/>
          </w:tcPr>
          <w:p w14:paraId="5AE87F39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Estructuración y análisis de modalidad contractual</w:t>
            </w:r>
          </w:p>
        </w:tc>
        <w:tc>
          <w:tcPr>
            <w:tcW w:w="1225" w:type="pct"/>
          </w:tcPr>
          <w:p w14:paraId="246597CF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687D9B77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7D621433" w14:textId="77777777" w:rsidTr="00DF19CD">
        <w:tc>
          <w:tcPr>
            <w:tcW w:w="299" w:type="pct"/>
          </w:tcPr>
          <w:p w14:paraId="72223D55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2577" w:type="pct"/>
          </w:tcPr>
          <w:p w14:paraId="2697DB12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Estudio de Valor por Dinero</w:t>
            </w:r>
          </w:p>
        </w:tc>
        <w:tc>
          <w:tcPr>
            <w:tcW w:w="1225" w:type="pct"/>
          </w:tcPr>
          <w:p w14:paraId="2ABBF850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0831E670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4911F1" w14:paraId="68A93B6C" w14:textId="77777777" w:rsidTr="00DF19CD">
        <w:tc>
          <w:tcPr>
            <w:tcW w:w="299" w:type="pct"/>
          </w:tcPr>
          <w:p w14:paraId="36ADED9A" w14:textId="77777777" w:rsidR="009A6628" w:rsidRPr="004911F1" w:rsidRDefault="009A6628" w:rsidP="00864E5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2577" w:type="pct"/>
          </w:tcPr>
          <w:p w14:paraId="4980F733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911F1">
              <w:rPr>
                <w:rFonts w:asciiTheme="majorHAnsi" w:hAnsiTheme="majorHAnsi" w:cstheme="majorHAnsi"/>
                <w:sz w:val="20"/>
                <w:szCs w:val="20"/>
              </w:rPr>
              <w:t>Pliegos, contratos y documentos de estructuración</w:t>
            </w:r>
          </w:p>
        </w:tc>
        <w:tc>
          <w:tcPr>
            <w:tcW w:w="1225" w:type="pct"/>
          </w:tcPr>
          <w:p w14:paraId="73983997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99" w:type="pct"/>
          </w:tcPr>
          <w:p w14:paraId="31E63C6F" w14:textId="77777777" w:rsidR="009A6628" w:rsidRPr="004911F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1A205EF" w14:textId="63CF8E68" w:rsidR="006D084F" w:rsidRDefault="006D084F" w:rsidP="009A6628">
      <w:pPr>
        <w:jc w:val="both"/>
        <w:rPr>
          <w:rFonts w:asciiTheme="majorHAnsi" w:hAnsiTheme="majorHAnsi" w:cstheme="majorHAnsi"/>
          <w:i/>
          <w:iCs/>
          <w:sz w:val="20"/>
          <w:szCs w:val="20"/>
        </w:rPr>
      </w:pPr>
      <w:r w:rsidRPr="006D084F">
        <w:rPr>
          <w:rFonts w:asciiTheme="majorHAnsi" w:hAnsiTheme="majorHAnsi" w:cstheme="majorHAnsi"/>
          <w:i/>
          <w:iCs/>
          <w:sz w:val="20"/>
          <w:szCs w:val="20"/>
        </w:rPr>
        <w:t xml:space="preserve">Nota: los productos </w:t>
      </w:r>
      <w:r w:rsidR="00864E5E">
        <w:rPr>
          <w:rFonts w:asciiTheme="majorHAnsi" w:hAnsiTheme="majorHAnsi" w:cstheme="majorHAnsi"/>
          <w:i/>
          <w:iCs/>
          <w:sz w:val="20"/>
          <w:szCs w:val="20"/>
        </w:rPr>
        <w:t xml:space="preserve">4 y 7, </w:t>
      </w:r>
      <w:r w:rsidRPr="006D084F">
        <w:rPr>
          <w:rFonts w:asciiTheme="majorHAnsi" w:hAnsiTheme="majorHAnsi" w:cstheme="majorHAnsi"/>
          <w:i/>
          <w:iCs/>
          <w:sz w:val="20"/>
          <w:szCs w:val="20"/>
        </w:rPr>
        <w:t xml:space="preserve">que integran </w:t>
      </w:r>
      <w:r w:rsidR="00864E5E">
        <w:rPr>
          <w:rFonts w:asciiTheme="majorHAnsi" w:hAnsiTheme="majorHAnsi" w:cstheme="majorHAnsi"/>
          <w:i/>
          <w:iCs/>
          <w:sz w:val="20"/>
          <w:szCs w:val="20"/>
        </w:rPr>
        <w:t xml:space="preserve">dos categorías, </w:t>
      </w:r>
      <w:r w:rsidRPr="006D084F">
        <w:rPr>
          <w:rFonts w:asciiTheme="majorHAnsi" w:hAnsiTheme="majorHAnsi" w:cstheme="majorHAnsi"/>
          <w:i/>
          <w:iCs/>
          <w:sz w:val="20"/>
          <w:szCs w:val="20"/>
        </w:rPr>
        <w:t xml:space="preserve">deberán tener el mismo precio total de referencia en </w:t>
      </w:r>
      <w:r w:rsidR="00864E5E">
        <w:rPr>
          <w:rFonts w:asciiTheme="majorHAnsi" w:hAnsiTheme="majorHAnsi" w:cstheme="majorHAnsi"/>
          <w:i/>
          <w:iCs/>
          <w:sz w:val="20"/>
          <w:szCs w:val="20"/>
        </w:rPr>
        <w:t>ambas</w:t>
      </w:r>
      <w:r w:rsidRPr="006D084F">
        <w:rPr>
          <w:rFonts w:asciiTheme="majorHAnsi" w:hAnsiTheme="majorHAnsi" w:cstheme="majorHAnsi"/>
          <w:i/>
          <w:iCs/>
          <w:sz w:val="20"/>
          <w:szCs w:val="20"/>
        </w:rPr>
        <w:t>.</w:t>
      </w:r>
    </w:p>
    <w:p w14:paraId="3C34CE9A" w14:textId="77777777" w:rsidR="00864E5E" w:rsidRDefault="00864E5E" w:rsidP="009A6628">
      <w:pPr>
        <w:jc w:val="both"/>
        <w:rPr>
          <w:rFonts w:asciiTheme="majorHAnsi" w:hAnsiTheme="majorHAnsi" w:cstheme="majorHAnsi"/>
          <w:i/>
          <w:iCs/>
          <w:sz w:val="20"/>
          <w:szCs w:val="20"/>
        </w:rPr>
      </w:pPr>
    </w:p>
    <w:p w14:paraId="3F620E28" w14:textId="77777777" w:rsidR="00864E5E" w:rsidRPr="006D084F" w:rsidRDefault="00864E5E" w:rsidP="009A6628">
      <w:pPr>
        <w:jc w:val="both"/>
        <w:rPr>
          <w:rFonts w:asciiTheme="majorHAnsi" w:hAnsiTheme="majorHAnsi" w:cstheme="majorHAnsi"/>
          <w:i/>
          <w:iCs/>
          <w:sz w:val="20"/>
          <w:szCs w:val="20"/>
        </w:rPr>
      </w:pPr>
    </w:p>
    <w:p w14:paraId="6B98E66F" w14:textId="77777777" w:rsidR="009A6628" w:rsidRPr="006E1F11" w:rsidRDefault="009A6628" w:rsidP="009A6628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6E1F11">
        <w:rPr>
          <w:rFonts w:asciiTheme="majorHAnsi" w:hAnsiTheme="majorHAnsi" w:cstheme="majorHAnsi"/>
          <w:b/>
          <w:bCs/>
          <w:sz w:val="22"/>
          <w:szCs w:val="24"/>
        </w:rPr>
        <w:t xml:space="preserve">Tarifas </w:t>
      </w:r>
      <w:r>
        <w:rPr>
          <w:rFonts w:asciiTheme="majorHAnsi" w:hAnsiTheme="majorHAnsi" w:cstheme="majorHAnsi"/>
          <w:b/>
          <w:bCs/>
          <w:sz w:val="22"/>
          <w:szCs w:val="24"/>
        </w:rPr>
        <w:t>horarias</w:t>
      </w:r>
    </w:p>
    <w:tbl>
      <w:tblPr>
        <w:tblStyle w:val="Tablaconcuadrcula4-nfasis1"/>
        <w:tblW w:w="5000" w:type="pct"/>
        <w:tblLook w:val="0620" w:firstRow="1" w:lastRow="0" w:firstColumn="0" w:lastColumn="0" w:noHBand="1" w:noVBand="1"/>
      </w:tblPr>
      <w:tblGrid>
        <w:gridCol w:w="2933"/>
        <w:gridCol w:w="2202"/>
        <w:gridCol w:w="1783"/>
        <w:gridCol w:w="2931"/>
      </w:tblGrid>
      <w:tr w:rsidR="009A6628" w:rsidRPr="006E1F11" w14:paraId="2A47DA55" w14:textId="77777777" w:rsidTr="00DF19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89" w:type="pct"/>
          </w:tcPr>
          <w:p w14:paraId="63CD31F3" w14:textId="745800D9" w:rsidR="009A6628" w:rsidRPr="006E1F11" w:rsidRDefault="00FB2631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Rol</w:t>
            </w:r>
          </w:p>
        </w:tc>
        <w:tc>
          <w:tcPr>
            <w:tcW w:w="1118" w:type="pct"/>
          </w:tcPr>
          <w:p w14:paraId="52021A68" w14:textId="77777777" w:rsidR="009A6628" w:rsidRPr="006E1F1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E1F11">
              <w:rPr>
                <w:rFonts w:asciiTheme="majorHAnsi" w:hAnsiTheme="majorHAnsi" w:cstheme="majorHAnsi"/>
                <w:sz w:val="20"/>
                <w:szCs w:val="20"/>
              </w:rPr>
              <w:t>Tarifa horaria</w:t>
            </w:r>
          </w:p>
        </w:tc>
        <w:tc>
          <w:tcPr>
            <w:tcW w:w="905" w:type="pct"/>
          </w:tcPr>
          <w:p w14:paraId="35BBED89" w14:textId="77777777" w:rsidR="009A6628" w:rsidRPr="006E1F1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E1F11">
              <w:rPr>
                <w:rFonts w:asciiTheme="majorHAnsi" w:hAnsiTheme="majorHAnsi" w:cstheme="majorHAnsi"/>
                <w:sz w:val="20"/>
                <w:szCs w:val="20"/>
              </w:rPr>
              <w:t>Moneda</w:t>
            </w:r>
          </w:p>
        </w:tc>
        <w:tc>
          <w:tcPr>
            <w:tcW w:w="1488" w:type="pct"/>
          </w:tcPr>
          <w:p w14:paraId="05946DE0" w14:textId="77777777" w:rsidR="009A6628" w:rsidRPr="006E1F11" w:rsidRDefault="009A6628" w:rsidP="00DF19C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E1F11">
              <w:rPr>
                <w:rFonts w:asciiTheme="majorHAnsi" w:hAnsiTheme="majorHAnsi" w:cstheme="majorHAnsi"/>
                <w:sz w:val="20"/>
                <w:szCs w:val="20"/>
              </w:rPr>
              <w:t>Observaciones</w:t>
            </w:r>
          </w:p>
        </w:tc>
      </w:tr>
      <w:tr w:rsidR="009A6628" w:rsidRPr="006E1F11" w14:paraId="22362739" w14:textId="77777777" w:rsidTr="00DF19CD">
        <w:tc>
          <w:tcPr>
            <w:tcW w:w="1489" w:type="pct"/>
          </w:tcPr>
          <w:p w14:paraId="218FABF3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E1F11">
              <w:rPr>
                <w:rFonts w:asciiTheme="majorHAnsi" w:hAnsiTheme="majorHAnsi" w:cstheme="majorHAnsi"/>
                <w:sz w:val="20"/>
                <w:szCs w:val="20"/>
              </w:rPr>
              <w:t>Director de proyecto</w:t>
            </w:r>
          </w:p>
        </w:tc>
        <w:tc>
          <w:tcPr>
            <w:tcW w:w="1118" w:type="pct"/>
          </w:tcPr>
          <w:p w14:paraId="1FC43E2E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05" w:type="pct"/>
          </w:tcPr>
          <w:p w14:paraId="46922754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8" w:type="pct"/>
          </w:tcPr>
          <w:p w14:paraId="6FFB9954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6E1F11" w14:paraId="4F56B755" w14:textId="77777777" w:rsidTr="00DF19CD">
        <w:tc>
          <w:tcPr>
            <w:tcW w:w="1489" w:type="pct"/>
          </w:tcPr>
          <w:p w14:paraId="128B8B5A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E1F11">
              <w:rPr>
                <w:rFonts w:asciiTheme="majorHAnsi" w:hAnsiTheme="majorHAnsi" w:cstheme="majorHAnsi"/>
                <w:sz w:val="20"/>
                <w:szCs w:val="20"/>
              </w:rPr>
              <w:t>Especialista senior</w:t>
            </w:r>
          </w:p>
        </w:tc>
        <w:tc>
          <w:tcPr>
            <w:tcW w:w="1118" w:type="pct"/>
          </w:tcPr>
          <w:p w14:paraId="0E6DC6C7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05" w:type="pct"/>
          </w:tcPr>
          <w:p w14:paraId="246F73EC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8" w:type="pct"/>
          </w:tcPr>
          <w:p w14:paraId="62BEDDFA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A6628" w:rsidRPr="006E1F11" w14:paraId="416DD16A" w14:textId="77777777" w:rsidTr="00DF19CD">
        <w:tc>
          <w:tcPr>
            <w:tcW w:w="1489" w:type="pct"/>
          </w:tcPr>
          <w:p w14:paraId="4CC406DA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E1F11">
              <w:rPr>
                <w:rFonts w:asciiTheme="majorHAnsi" w:hAnsiTheme="majorHAnsi" w:cstheme="majorHAnsi"/>
                <w:sz w:val="20"/>
                <w:szCs w:val="20"/>
              </w:rPr>
              <w:t>Asistente junior</w:t>
            </w:r>
          </w:p>
        </w:tc>
        <w:tc>
          <w:tcPr>
            <w:tcW w:w="1118" w:type="pct"/>
          </w:tcPr>
          <w:p w14:paraId="1747C445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05" w:type="pct"/>
          </w:tcPr>
          <w:p w14:paraId="37415433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8" w:type="pct"/>
          </w:tcPr>
          <w:p w14:paraId="6047E6CB" w14:textId="77777777" w:rsidR="009A6628" w:rsidRPr="006E1F11" w:rsidRDefault="009A6628" w:rsidP="00DF19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D0796EA" w14:textId="77777777" w:rsidR="009A6628" w:rsidRDefault="009A6628" w:rsidP="009A6628">
      <w:pPr>
        <w:jc w:val="both"/>
        <w:rPr>
          <w:rFonts w:asciiTheme="majorHAnsi" w:hAnsiTheme="majorHAnsi" w:cstheme="majorHAnsi"/>
          <w:sz w:val="22"/>
        </w:rPr>
      </w:pPr>
    </w:p>
    <w:p w14:paraId="17356CD2" w14:textId="77777777" w:rsidR="009A6628" w:rsidRPr="00344C06" w:rsidRDefault="009A6628" w:rsidP="009A6628">
      <w:pPr>
        <w:jc w:val="both"/>
        <w:rPr>
          <w:rFonts w:asciiTheme="majorHAnsi" w:hAnsiTheme="majorHAnsi" w:cstheme="majorHAnsi"/>
          <w:sz w:val="22"/>
        </w:rPr>
      </w:pPr>
    </w:p>
    <w:p w14:paraId="6FA68F2C" w14:textId="77777777" w:rsidR="00864E5E" w:rsidRDefault="00864E5E">
      <w:pPr>
        <w:spacing w:after="200" w:line="276" w:lineRule="auto"/>
        <w:rPr>
          <w:rFonts w:asciiTheme="majorHAnsi" w:eastAsiaTheme="majorEastAsia" w:hAnsiTheme="majorHAnsi" w:cstheme="majorHAnsi"/>
          <w:b/>
          <w:bCs/>
          <w:color w:val="2F5597"/>
          <w:sz w:val="22"/>
        </w:rPr>
      </w:pPr>
      <w:r>
        <w:rPr>
          <w:rFonts w:cstheme="majorHAnsi"/>
          <w:sz w:val="22"/>
        </w:rPr>
        <w:br w:type="page"/>
      </w:r>
    </w:p>
    <w:p w14:paraId="7C0F2C2D" w14:textId="4C22D733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12" w:name="_Toc240037947"/>
      <w:bookmarkStart w:id="13" w:name="_Toc241492246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VII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M</w:t>
      </w:r>
      <w:r w:rsidR="00B92086">
        <w:rPr>
          <w:rFonts w:cstheme="majorHAnsi"/>
          <w:sz w:val="22"/>
          <w:szCs w:val="22"/>
        </w:rPr>
        <w:t>odelo tentativo de documento de servicio</w:t>
      </w:r>
      <w:bookmarkEnd w:id="12"/>
      <w:bookmarkEnd w:id="13"/>
    </w:p>
    <w:tbl>
      <w:tblPr>
        <w:tblStyle w:val="Tablaconcuadrcula4-nfasis1"/>
        <w:tblW w:w="4531" w:type="pct"/>
        <w:tblLook w:val="0620" w:firstRow="1" w:lastRow="0" w:firstColumn="0" w:lastColumn="0" w:noHBand="1" w:noVBand="1"/>
      </w:tblPr>
      <w:tblGrid>
        <w:gridCol w:w="8925"/>
      </w:tblGrid>
      <w:tr w:rsidR="00FB4BD8" w:rsidRPr="00A051EB" w14:paraId="48BB833D" w14:textId="77777777" w:rsidTr="00FB4B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6D1EA99D" w14:textId="2EC2E41A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Campo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(si aplica)</w:t>
            </w:r>
          </w:p>
        </w:tc>
      </w:tr>
      <w:tr w:rsidR="00FB4BD8" w:rsidRPr="00A051EB" w14:paraId="2C4A4C42" w14:textId="77777777" w:rsidTr="00FB4BD8">
        <w:tc>
          <w:tcPr>
            <w:tcW w:w="5000" w:type="pct"/>
          </w:tcPr>
          <w:p w14:paraId="5CA6844A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Número o identificador</w:t>
            </w:r>
          </w:p>
        </w:tc>
      </w:tr>
      <w:tr w:rsidR="00FB4BD8" w:rsidRPr="00A051EB" w14:paraId="0A7871A7" w14:textId="77777777" w:rsidTr="00FB4BD8">
        <w:tc>
          <w:tcPr>
            <w:tcW w:w="5000" w:type="pct"/>
          </w:tcPr>
          <w:p w14:paraId="395C4789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Proyecto</w:t>
            </w:r>
          </w:p>
        </w:tc>
      </w:tr>
      <w:tr w:rsidR="00FB4BD8" w:rsidRPr="00A051EB" w14:paraId="6566D252" w14:textId="77777777" w:rsidTr="00FB4BD8">
        <w:tc>
          <w:tcPr>
            <w:tcW w:w="5000" w:type="pct"/>
          </w:tcPr>
          <w:p w14:paraId="49ACD335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Empresa consultora</w:t>
            </w:r>
          </w:p>
        </w:tc>
      </w:tr>
      <w:tr w:rsidR="00FB4BD8" w:rsidRPr="00A051EB" w14:paraId="3D059232" w14:textId="77777777" w:rsidTr="00FB4BD8">
        <w:tc>
          <w:tcPr>
            <w:tcW w:w="5000" w:type="pct"/>
          </w:tcPr>
          <w:p w14:paraId="349F77F8" w14:textId="6124EF4D" w:rsidR="00FB4BD8" w:rsidRPr="00A051EB" w:rsidRDefault="00FB2631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Categoría</w:t>
            </w:r>
            <w:r w:rsidR="00FB4BD8" w:rsidRPr="00A051EB">
              <w:rPr>
                <w:rFonts w:asciiTheme="majorHAnsi" w:hAnsiTheme="majorHAnsi" w:cstheme="majorHAnsi"/>
                <w:sz w:val="20"/>
                <w:szCs w:val="20"/>
              </w:rPr>
              <w:t xml:space="preserve"> aplicable</w:t>
            </w:r>
          </w:p>
        </w:tc>
      </w:tr>
      <w:tr w:rsidR="00FB4BD8" w:rsidRPr="00A051EB" w14:paraId="1504C026" w14:textId="77777777" w:rsidTr="00FB4BD8">
        <w:tc>
          <w:tcPr>
            <w:tcW w:w="5000" w:type="pct"/>
          </w:tcPr>
          <w:p w14:paraId="19C663BB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Producto o productos</w:t>
            </w:r>
          </w:p>
        </w:tc>
      </w:tr>
      <w:tr w:rsidR="00FB4BD8" w:rsidRPr="00A051EB" w14:paraId="48DB6EEE" w14:textId="77777777" w:rsidTr="00FB4BD8">
        <w:tc>
          <w:tcPr>
            <w:tcW w:w="5000" w:type="pct"/>
          </w:tcPr>
          <w:p w14:paraId="724C2248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Antecedentes disponibles</w:t>
            </w:r>
          </w:p>
        </w:tc>
      </w:tr>
      <w:tr w:rsidR="00FB4BD8" w:rsidRPr="00A051EB" w14:paraId="5D0FEEB3" w14:textId="77777777" w:rsidTr="00FB4BD8">
        <w:tc>
          <w:tcPr>
            <w:tcW w:w="5000" w:type="pct"/>
          </w:tcPr>
          <w:p w14:paraId="253B6DB7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Objetivo</w:t>
            </w:r>
          </w:p>
        </w:tc>
      </w:tr>
      <w:tr w:rsidR="00FB4BD8" w:rsidRPr="00A051EB" w14:paraId="1BBD3BE7" w14:textId="77777777" w:rsidTr="00FB4BD8">
        <w:tc>
          <w:tcPr>
            <w:tcW w:w="5000" w:type="pct"/>
          </w:tcPr>
          <w:p w14:paraId="4745251D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Alcance</w:t>
            </w:r>
          </w:p>
        </w:tc>
      </w:tr>
      <w:tr w:rsidR="00FB4BD8" w:rsidRPr="00A051EB" w14:paraId="2AD81BB9" w14:textId="77777777" w:rsidTr="00FB4BD8">
        <w:tc>
          <w:tcPr>
            <w:tcW w:w="5000" w:type="pct"/>
          </w:tcPr>
          <w:p w14:paraId="45AFC005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Actividades</w:t>
            </w:r>
          </w:p>
        </w:tc>
      </w:tr>
      <w:tr w:rsidR="00FB4BD8" w:rsidRPr="00A051EB" w14:paraId="75746845" w14:textId="77777777" w:rsidTr="00FB4BD8">
        <w:tc>
          <w:tcPr>
            <w:tcW w:w="5000" w:type="pct"/>
          </w:tcPr>
          <w:p w14:paraId="3FAC5490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Entregables</w:t>
            </w:r>
          </w:p>
        </w:tc>
      </w:tr>
      <w:tr w:rsidR="00FB4BD8" w:rsidRPr="00A051EB" w14:paraId="2319A51C" w14:textId="77777777" w:rsidTr="00FB4BD8">
        <w:tc>
          <w:tcPr>
            <w:tcW w:w="5000" w:type="pct"/>
          </w:tcPr>
          <w:p w14:paraId="0DD11DC6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Equipo mínimo</w:t>
            </w:r>
          </w:p>
        </w:tc>
      </w:tr>
      <w:tr w:rsidR="00FB4BD8" w:rsidRPr="00A051EB" w14:paraId="5F76311F" w14:textId="77777777" w:rsidTr="00FB4BD8">
        <w:tc>
          <w:tcPr>
            <w:tcW w:w="5000" w:type="pct"/>
          </w:tcPr>
          <w:p w14:paraId="29DFE5C9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Equipo propuesto</w:t>
            </w:r>
          </w:p>
        </w:tc>
      </w:tr>
      <w:tr w:rsidR="00FB4BD8" w:rsidRPr="00A051EB" w14:paraId="2EBC5FC9" w14:textId="77777777" w:rsidTr="00FB4BD8">
        <w:tc>
          <w:tcPr>
            <w:tcW w:w="5000" w:type="pct"/>
          </w:tcPr>
          <w:p w14:paraId="544765CD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Metodología o guías aplicables</w:t>
            </w:r>
          </w:p>
        </w:tc>
      </w:tr>
      <w:tr w:rsidR="00FB4BD8" w:rsidRPr="00A051EB" w14:paraId="13F025FD" w14:textId="77777777" w:rsidTr="00FB4BD8">
        <w:tc>
          <w:tcPr>
            <w:tcW w:w="5000" w:type="pct"/>
          </w:tcPr>
          <w:p w14:paraId="0BB37DA9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Fecha prevista de inicio</w:t>
            </w:r>
          </w:p>
        </w:tc>
      </w:tr>
      <w:tr w:rsidR="00FB4BD8" w:rsidRPr="00A051EB" w14:paraId="44DFDF52" w14:textId="77777777" w:rsidTr="00FB4BD8">
        <w:tc>
          <w:tcPr>
            <w:tcW w:w="5000" w:type="pct"/>
          </w:tcPr>
          <w:p w14:paraId="7EEE0BD6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Plazo y cronograma</w:t>
            </w:r>
          </w:p>
        </w:tc>
      </w:tr>
      <w:tr w:rsidR="00FB4BD8" w:rsidRPr="00A051EB" w14:paraId="7F0517D6" w14:textId="77777777" w:rsidTr="00FB4BD8">
        <w:tc>
          <w:tcPr>
            <w:tcW w:w="5000" w:type="pct"/>
          </w:tcPr>
          <w:p w14:paraId="5B8734A3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Precio</w:t>
            </w:r>
          </w:p>
        </w:tc>
      </w:tr>
      <w:tr w:rsidR="00FB4BD8" w:rsidRPr="00A051EB" w14:paraId="5EFCB36E" w14:textId="77777777" w:rsidTr="00FB4BD8">
        <w:tc>
          <w:tcPr>
            <w:tcW w:w="5000" w:type="pct"/>
          </w:tcPr>
          <w:p w14:paraId="01705AAB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Moneda</w:t>
            </w:r>
          </w:p>
        </w:tc>
      </w:tr>
      <w:tr w:rsidR="00FB4BD8" w:rsidRPr="00A051EB" w14:paraId="2E2CE484" w14:textId="77777777" w:rsidTr="00FB4BD8">
        <w:tc>
          <w:tcPr>
            <w:tcW w:w="5000" w:type="pct"/>
          </w:tcPr>
          <w:p w14:paraId="1F7C7035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Mecanismo de ajuste</w:t>
            </w:r>
          </w:p>
        </w:tc>
      </w:tr>
      <w:tr w:rsidR="00FB4BD8" w:rsidRPr="00A051EB" w14:paraId="37701B8F" w14:textId="77777777" w:rsidTr="00FB4BD8">
        <w:tc>
          <w:tcPr>
            <w:tcW w:w="5000" w:type="pct"/>
          </w:tcPr>
          <w:p w14:paraId="0B475820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Forma de pago</w:t>
            </w:r>
          </w:p>
        </w:tc>
      </w:tr>
      <w:tr w:rsidR="00FB4BD8" w:rsidRPr="00A051EB" w14:paraId="65CF96FC" w14:textId="77777777" w:rsidTr="00FB4BD8">
        <w:tc>
          <w:tcPr>
            <w:tcW w:w="5000" w:type="pct"/>
          </w:tcPr>
          <w:p w14:paraId="62DE1045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Gastos y condiciones particulares</w:t>
            </w:r>
          </w:p>
        </w:tc>
      </w:tr>
      <w:tr w:rsidR="00FB4BD8" w:rsidRPr="00A051EB" w14:paraId="06CB7CF0" w14:textId="77777777" w:rsidTr="00FB4BD8">
        <w:tc>
          <w:tcPr>
            <w:tcW w:w="5000" w:type="pct"/>
          </w:tcPr>
          <w:p w14:paraId="67E03C0D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Referente de CND</w:t>
            </w:r>
          </w:p>
        </w:tc>
      </w:tr>
      <w:tr w:rsidR="00FB4BD8" w:rsidRPr="00A051EB" w14:paraId="2A65F6DE" w14:textId="77777777" w:rsidTr="00FB4BD8">
        <w:tc>
          <w:tcPr>
            <w:tcW w:w="5000" w:type="pct"/>
          </w:tcPr>
          <w:p w14:paraId="4784B4F1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Procedimiento de revisión y aprobación</w:t>
            </w:r>
          </w:p>
        </w:tc>
      </w:tr>
      <w:tr w:rsidR="00FB4BD8" w:rsidRPr="00A051EB" w14:paraId="59B9E58A" w14:textId="77777777" w:rsidTr="00FB4BD8">
        <w:tc>
          <w:tcPr>
            <w:tcW w:w="5000" w:type="pct"/>
          </w:tcPr>
          <w:p w14:paraId="24BC6842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Confidencialidad y protección de datos</w:t>
            </w:r>
          </w:p>
        </w:tc>
      </w:tr>
      <w:tr w:rsidR="00FB4BD8" w:rsidRPr="00A051EB" w14:paraId="37A8D9E1" w14:textId="77777777" w:rsidTr="00FB4BD8">
        <w:tc>
          <w:tcPr>
            <w:tcW w:w="5000" w:type="pct"/>
          </w:tcPr>
          <w:p w14:paraId="4BA7BB5F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Conflicto de interés</w:t>
            </w:r>
          </w:p>
        </w:tc>
      </w:tr>
      <w:tr w:rsidR="00FB4BD8" w:rsidRPr="00A051EB" w14:paraId="00C5D66D" w14:textId="77777777" w:rsidTr="00FB4BD8">
        <w:tc>
          <w:tcPr>
            <w:tcW w:w="5000" w:type="pct"/>
          </w:tcPr>
          <w:p w14:paraId="63BB6706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Propiedad y formatos editables</w:t>
            </w:r>
          </w:p>
        </w:tc>
      </w:tr>
      <w:tr w:rsidR="00FB4BD8" w:rsidRPr="00A051EB" w14:paraId="502C38EC" w14:textId="77777777" w:rsidTr="00FB4BD8">
        <w:tc>
          <w:tcPr>
            <w:tcW w:w="5000" w:type="pct"/>
          </w:tcPr>
          <w:p w14:paraId="40BFBDB5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Software e inteligencia artificial</w:t>
            </w:r>
          </w:p>
        </w:tc>
      </w:tr>
      <w:tr w:rsidR="00FB4BD8" w:rsidRPr="00A051EB" w14:paraId="65B07950" w14:textId="77777777" w:rsidTr="00FB4BD8">
        <w:tc>
          <w:tcPr>
            <w:tcW w:w="5000" w:type="pct"/>
          </w:tcPr>
          <w:p w14:paraId="4B9099D7" w14:textId="77777777" w:rsidR="00FB4BD8" w:rsidRPr="00A051EB" w:rsidRDefault="00FB4BD8" w:rsidP="00C73BD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051EB">
              <w:rPr>
                <w:rFonts w:asciiTheme="majorHAnsi" w:hAnsiTheme="majorHAnsi" w:cstheme="majorHAnsi"/>
                <w:sz w:val="20"/>
                <w:szCs w:val="20"/>
              </w:rPr>
              <w:t>Condiciones de modificación, suspensión y prórroga</w:t>
            </w:r>
          </w:p>
        </w:tc>
      </w:tr>
    </w:tbl>
    <w:p w14:paraId="36334DC1" w14:textId="77777777" w:rsidR="00A051EB" w:rsidRDefault="00A051EB" w:rsidP="00C73BD6">
      <w:pPr>
        <w:pStyle w:val="Ttulo1"/>
        <w:jc w:val="both"/>
        <w:rPr>
          <w:rFonts w:cstheme="majorHAnsi"/>
          <w:sz w:val="22"/>
          <w:szCs w:val="22"/>
        </w:rPr>
        <w:sectPr w:rsidR="00A051EB" w:rsidSect="00034616"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</w:p>
    <w:p w14:paraId="0B10EC44" w14:textId="47DF122B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14" w:name="_Toc240037948"/>
      <w:bookmarkStart w:id="15" w:name="_Toc241492247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VIII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D</w:t>
      </w:r>
      <w:r w:rsidR="00B92086">
        <w:rPr>
          <w:rFonts w:cstheme="majorHAnsi"/>
          <w:sz w:val="22"/>
          <w:szCs w:val="22"/>
        </w:rPr>
        <w:t>eclaración de ausencia de conflicto de interés</w:t>
      </w:r>
      <w:bookmarkEnd w:id="14"/>
      <w:bookmarkEnd w:id="15"/>
    </w:p>
    <w:p w14:paraId="2344A247" w14:textId="47C8F37C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Quien suscribe, en representación de ______________________, declara que la empresa, sus directores, representantes, personal y consultores propuestos no se encuentran incursos en situaciones que afecten o puedan afectar su independencia, objetividad o imparcialidad.</w:t>
      </w:r>
    </w:p>
    <w:p w14:paraId="1B1252C4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Asimismo, se obliga a informar cualquier vínculo, interés o circunstancia actual o sobreviniente que pueda configurar o aparentar un conflicto de interés respecto del llamado o de un proyecto específico.</w:t>
      </w:r>
    </w:p>
    <w:p w14:paraId="28FDDBEE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Situaciones a informar, si las hubiera:</w:t>
      </w:r>
    </w:p>
    <w:p w14:paraId="2DEB122D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____________________________________________________________________________</w:t>
      </w:r>
    </w:p>
    <w:p w14:paraId="2E252496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Empresa: ____________________  Representante: ____________________</w:t>
      </w:r>
    </w:p>
    <w:p w14:paraId="61F958F8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Firma: ______________________  Fecha: ____ / ____ / ______</w:t>
      </w:r>
    </w:p>
    <w:p w14:paraId="0331BDFB" w14:textId="77777777" w:rsidR="00A051EB" w:rsidRDefault="00A051EB" w:rsidP="00C73BD6">
      <w:pPr>
        <w:pStyle w:val="Ttulo1"/>
        <w:jc w:val="both"/>
        <w:rPr>
          <w:rFonts w:cstheme="majorHAnsi"/>
          <w:sz w:val="22"/>
          <w:szCs w:val="22"/>
        </w:rPr>
        <w:sectPr w:rsidR="00A051EB" w:rsidSect="00034616">
          <w:pgSz w:w="12240" w:h="15840"/>
          <w:pgMar w:top="1134" w:right="1134" w:bottom="1020" w:left="1247" w:header="720" w:footer="720" w:gutter="0"/>
          <w:cols w:space="720"/>
          <w:docGrid w:linePitch="360"/>
        </w:sectPr>
      </w:pPr>
    </w:p>
    <w:p w14:paraId="35D71110" w14:textId="33F19CF8" w:rsidR="000968F3" w:rsidRPr="00344C06" w:rsidRDefault="00C67015" w:rsidP="00B92086">
      <w:pPr>
        <w:pStyle w:val="Ttulo2"/>
        <w:jc w:val="both"/>
        <w:rPr>
          <w:rFonts w:cstheme="majorHAnsi"/>
          <w:sz w:val="22"/>
          <w:szCs w:val="22"/>
        </w:rPr>
      </w:pPr>
      <w:bookmarkStart w:id="16" w:name="_Toc240037949"/>
      <w:bookmarkStart w:id="17" w:name="_Toc241492248"/>
      <w:r w:rsidRPr="00344C06">
        <w:rPr>
          <w:rFonts w:cstheme="majorHAnsi"/>
          <w:sz w:val="22"/>
          <w:szCs w:val="22"/>
        </w:rPr>
        <w:lastRenderedPageBreak/>
        <w:t>A</w:t>
      </w:r>
      <w:r w:rsidR="00B92086">
        <w:rPr>
          <w:rFonts w:cstheme="majorHAnsi"/>
          <w:sz w:val="22"/>
          <w:szCs w:val="22"/>
        </w:rPr>
        <w:t>nexo</w:t>
      </w:r>
      <w:r w:rsidRPr="00344C06">
        <w:rPr>
          <w:rFonts w:cstheme="majorHAnsi"/>
          <w:sz w:val="22"/>
          <w:szCs w:val="22"/>
        </w:rPr>
        <w:t xml:space="preserve"> IX </w:t>
      </w:r>
      <w:r w:rsidR="00B92086">
        <w:rPr>
          <w:rFonts w:cstheme="majorHAnsi"/>
          <w:sz w:val="22"/>
          <w:szCs w:val="22"/>
        </w:rPr>
        <w:t>–</w:t>
      </w:r>
      <w:r w:rsidRPr="00344C06">
        <w:rPr>
          <w:rFonts w:cstheme="majorHAnsi"/>
          <w:sz w:val="22"/>
          <w:szCs w:val="22"/>
        </w:rPr>
        <w:t xml:space="preserve"> C</w:t>
      </w:r>
      <w:r w:rsidR="00B92086">
        <w:rPr>
          <w:rFonts w:cstheme="majorHAnsi"/>
          <w:sz w:val="22"/>
          <w:szCs w:val="22"/>
        </w:rPr>
        <w:t>ompromiso de confidencialidad</w:t>
      </w:r>
      <w:bookmarkEnd w:id="16"/>
      <w:bookmarkEnd w:id="17"/>
    </w:p>
    <w:p w14:paraId="16B66D07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La empresa consultora se obliga a mantener estricta reserva respecto de toda información técnica, económica, financiera, jurídica, institucional, contractual, presupuestal, personal o estratégica a la que acceda con motivo del llamado o de las contrataciones posteriores.</w:t>
      </w:r>
    </w:p>
    <w:p w14:paraId="6F8173B1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La información no podrá ser divulgada, reproducida, transferida, publicada o utilizada para fines distintos de la ejecución de los servicios contratados, salvo autorización previa y expresa de CND o exigencia legal.</w:t>
      </w:r>
    </w:p>
    <w:p w14:paraId="54403873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La empresa limitará el acceso a la información al personal que deba conocerla, adoptará medidas razonables de seguridad y se obliga a devolver o eliminar la información cuando CND lo requiera, sin perjuicio de las obligaciones legales de conservación.</w:t>
      </w:r>
    </w:p>
    <w:p w14:paraId="3EC26407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La empresa no podrá cargar información confidencial o sensible en herramientas públicas o de terceros, incluidas herramientas de inteligencia artificial, sin autorización previa y expresa de CND.</w:t>
      </w:r>
    </w:p>
    <w:p w14:paraId="428428A0" w14:textId="77777777" w:rsidR="000968F3" w:rsidRPr="00344C0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Empresa: ____________________  Representante: ____________________</w:t>
      </w:r>
    </w:p>
    <w:p w14:paraId="631751EC" w14:textId="77777777" w:rsidR="000968F3" w:rsidRPr="00C73BD6" w:rsidRDefault="00C67015" w:rsidP="00C73BD6">
      <w:pPr>
        <w:jc w:val="both"/>
        <w:rPr>
          <w:rFonts w:asciiTheme="majorHAnsi" w:hAnsiTheme="majorHAnsi" w:cstheme="majorHAnsi"/>
          <w:sz w:val="22"/>
        </w:rPr>
      </w:pPr>
      <w:r w:rsidRPr="00344C06">
        <w:rPr>
          <w:rFonts w:asciiTheme="majorHAnsi" w:hAnsiTheme="majorHAnsi" w:cstheme="majorHAnsi"/>
          <w:sz w:val="22"/>
        </w:rPr>
        <w:t>Firma: ______________________  Fecha: ____ / ____ / ______</w:t>
      </w:r>
    </w:p>
    <w:sectPr w:rsidR="000968F3" w:rsidRPr="00C73BD6" w:rsidSect="00034616"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42E67" w14:textId="77777777" w:rsidR="003D4E38" w:rsidRPr="00344C06" w:rsidRDefault="003D4E38">
      <w:pPr>
        <w:spacing w:after="0" w:line="240" w:lineRule="auto"/>
      </w:pPr>
      <w:r w:rsidRPr="00344C06">
        <w:separator/>
      </w:r>
    </w:p>
  </w:endnote>
  <w:endnote w:type="continuationSeparator" w:id="0">
    <w:p w14:paraId="41601F93" w14:textId="77777777" w:rsidR="003D4E38" w:rsidRPr="00344C06" w:rsidRDefault="003D4E38">
      <w:pPr>
        <w:spacing w:after="0" w:line="240" w:lineRule="auto"/>
      </w:pPr>
      <w:r w:rsidRPr="00344C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C349" w14:textId="77777777" w:rsidR="003D4E38" w:rsidRPr="00344C06" w:rsidRDefault="003D4E38">
      <w:pPr>
        <w:spacing w:after="0" w:line="240" w:lineRule="auto"/>
      </w:pPr>
      <w:r w:rsidRPr="00344C06">
        <w:separator/>
      </w:r>
    </w:p>
  </w:footnote>
  <w:footnote w:type="continuationSeparator" w:id="0">
    <w:p w14:paraId="74573D82" w14:textId="77777777" w:rsidR="003D4E38" w:rsidRPr="00344C06" w:rsidRDefault="003D4E38">
      <w:pPr>
        <w:spacing w:after="0" w:line="240" w:lineRule="auto"/>
      </w:pPr>
      <w:r w:rsidRPr="00344C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2347" w14:textId="77777777" w:rsidR="00D177BE" w:rsidRPr="00344C06" w:rsidRDefault="00D177BE">
    <w:pPr>
      <w:pStyle w:val="Encabezad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576"/>
      <w:gridCol w:w="5778"/>
    </w:tblGrid>
    <w:tr w:rsidR="00D177BE" w:rsidRPr="00344C06" w14:paraId="530F8D05" w14:textId="77777777" w:rsidTr="00C73BD6">
      <w:trPr>
        <w:jc w:val="center"/>
      </w:trPr>
      <w:tc>
        <w:tcPr>
          <w:tcW w:w="3576" w:type="dxa"/>
        </w:tcPr>
        <w:p w14:paraId="0F0D58E7" w14:textId="77777777" w:rsidR="00D177BE" w:rsidRPr="00344C06" w:rsidRDefault="00D177BE">
          <w:r w:rsidRPr="00344C06">
            <w:rPr>
              <w:noProof/>
            </w:rPr>
            <w:drawing>
              <wp:inline distT="0" distB="0" distL="0" distR="0" wp14:anchorId="16A1DECC" wp14:editId="5AECF3C0">
                <wp:extent cx="1080000" cy="461953"/>
                <wp:effectExtent l="0" t="0" r="0" b="0"/>
                <wp:docPr id="15690236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619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</w:tcPr>
        <w:p w14:paraId="0E183E02" w14:textId="77777777" w:rsidR="00D177BE" w:rsidRPr="00344C06" w:rsidRDefault="00D177BE" w:rsidP="00C73BD6">
          <w:r w:rsidRPr="00344C06">
            <w:rPr>
              <w:b/>
              <w:sz w:val="20"/>
            </w:rPr>
            <w:t>TÉRMINOS DE REFERENCIA EMPRESAS CONSULTORAS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6649D"/>
    <w:multiLevelType w:val="hybridMultilevel"/>
    <w:tmpl w:val="5EE0537A"/>
    <w:lvl w:ilvl="0" w:tplc="380A0017">
      <w:start w:val="1"/>
      <w:numFmt w:val="lowerLetter"/>
      <w:lvlText w:val="%1)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644676"/>
    <w:multiLevelType w:val="hybridMultilevel"/>
    <w:tmpl w:val="D1369D6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875D8"/>
    <w:multiLevelType w:val="hybridMultilevel"/>
    <w:tmpl w:val="CDAE0F66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E74F1F"/>
    <w:multiLevelType w:val="hybridMultilevel"/>
    <w:tmpl w:val="3CFAA4BA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647467"/>
    <w:multiLevelType w:val="hybridMultilevel"/>
    <w:tmpl w:val="9ACC1E80"/>
    <w:lvl w:ilvl="0" w:tplc="3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381EF0"/>
    <w:multiLevelType w:val="hybridMultilevel"/>
    <w:tmpl w:val="4B7893E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50D88"/>
    <w:multiLevelType w:val="hybridMultilevel"/>
    <w:tmpl w:val="2DAC83B6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B1474"/>
    <w:multiLevelType w:val="hybridMultilevel"/>
    <w:tmpl w:val="43B01F54"/>
    <w:lvl w:ilvl="0" w:tplc="3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73CFE"/>
    <w:multiLevelType w:val="hybridMultilevel"/>
    <w:tmpl w:val="1A6021D8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E15116"/>
    <w:multiLevelType w:val="hybridMultilevel"/>
    <w:tmpl w:val="00647A3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144812"/>
    <w:multiLevelType w:val="hybridMultilevel"/>
    <w:tmpl w:val="54A00B66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934381"/>
    <w:multiLevelType w:val="hybridMultilevel"/>
    <w:tmpl w:val="E3EEE5D0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7343C"/>
    <w:multiLevelType w:val="hybridMultilevel"/>
    <w:tmpl w:val="27F6566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16A1C"/>
    <w:multiLevelType w:val="hybridMultilevel"/>
    <w:tmpl w:val="EA2C2CCE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E016E9"/>
    <w:multiLevelType w:val="hybridMultilevel"/>
    <w:tmpl w:val="4C48BB30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F83969"/>
    <w:multiLevelType w:val="multilevel"/>
    <w:tmpl w:val="3044F3F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39704DA1"/>
    <w:multiLevelType w:val="hybridMultilevel"/>
    <w:tmpl w:val="B32E58F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46113B"/>
    <w:multiLevelType w:val="hybridMultilevel"/>
    <w:tmpl w:val="6F2C6F38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B50081"/>
    <w:multiLevelType w:val="hybridMultilevel"/>
    <w:tmpl w:val="2CD2D93C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9E5AD9"/>
    <w:multiLevelType w:val="hybridMultilevel"/>
    <w:tmpl w:val="51405FB2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276E2B"/>
    <w:multiLevelType w:val="hybridMultilevel"/>
    <w:tmpl w:val="BE92610C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54389A"/>
    <w:multiLevelType w:val="hybridMultilevel"/>
    <w:tmpl w:val="7784673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53489D"/>
    <w:multiLevelType w:val="hybridMultilevel"/>
    <w:tmpl w:val="048815A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B26AC1"/>
    <w:multiLevelType w:val="hybridMultilevel"/>
    <w:tmpl w:val="5CCC6848"/>
    <w:lvl w:ilvl="0" w:tplc="3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4156E6"/>
    <w:multiLevelType w:val="hybridMultilevel"/>
    <w:tmpl w:val="B7E20D9A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44343"/>
    <w:multiLevelType w:val="hybridMultilevel"/>
    <w:tmpl w:val="21DEB04A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0573E"/>
    <w:multiLevelType w:val="hybridMultilevel"/>
    <w:tmpl w:val="593A81A8"/>
    <w:lvl w:ilvl="0" w:tplc="3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F63FCB"/>
    <w:multiLevelType w:val="hybridMultilevel"/>
    <w:tmpl w:val="E0F0FE0E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D41D67"/>
    <w:multiLevelType w:val="hybridMultilevel"/>
    <w:tmpl w:val="73C2395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34109"/>
    <w:multiLevelType w:val="hybridMultilevel"/>
    <w:tmpl w:val="DFFEB084"/>
    <w:lvl w:ilvl="0" w:tplc="3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BD291C"/>
    <w:multiLevelType w:val="hybridMultilevel"/>
    <w:tmpl w:val="E3469C92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37488D"/>
    <w:multiLevelType w:val="hybridMultilevel"/>
    <w:tmpl w:val="0A40A924"/>
    <w:lvl w:ilvl="0" w:tplc="380A0017">
      <w:start w:val="1"/>
      <w:numFmt w:val="lowerLetter"/>
      <w:lvlText w:val="%1)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92872"/>
    <w:multiLevelType w:val="hybridMultilevel"/>
    <w:tmpl w:val="AEDE1F7C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63999">
    <w:abstractNumId w:val="8"/>
  </w:num>
  <w:num w:numId="2" w16cid:durableId="48771895">
    <w:abstractNumId w:val="6"/>
  </w:num>
  <w:num w:numId="3" w16cid:durableId="646397180">
    <w:abstractNumId w:val="5"/>
  </w:num>
  <w:num w:numId="4" w16cid:durableId="2056462537">
    <w:abstractNumId w:val="4"/>
  </w:num>
  <w:num w:numId="5" w16cid:durableId="523638112">
    <w:abstractNumId w:val="7"/>
  </w:num>
  <w:num w:numId="6" w16cid:durableId="94403315">
    <w:abstractNumId w:val="3"/>
  </w:num>
  <w:num w:numId="7" w16cid:durableId="1456677627">
    <w:abstractNumId w:val="2"/>
  </w:num>
  <w:num w:numId="8" w16cid:durableId="1547764006">
    <w:abstractNumId w:val="1"/>
  </w:num>
  <w:num w:numId="9" w16cid:durableId="1761441146">
    <w:abstractNumId w:val="0"/>
  </w:num>
  <w:num w:numId="10" w16cid:durableId="1774782566">
    <w:abstractNumId w:val="37"/>
  </w:num>
  <w:num w:numId="11" w16cid:durableId="867254013">
    <w:abstractNumId w:val="25"/>
  </w:num>
  <w:num w:numId="12" w16cid:durableId="1475171554">
    <w:abstractNumId w:val="18"/>
  </w:num>
  <w:num w:numId="13" w16cid:durableId="925387464">
    <w:abstractNumId w:val="21"/>
  </w:num>
  <w:num w:numId="14" w16cid:durableId="532962296">
    <w:abstractNumId w:val="14"/>
  </w:num>
  <w:num w:numId="15" w16cid:durableId="25101113">
    <w:abstractNumId w:val="30"/>
  </w:num>
  <w:num w:numId="16" w16cid:durableId="755328101">
    <w:abstractNumId w:val="26"/>
  </w:num>
  <w:num w:numId="17" w16cid:durableId="853542772">
    <w:abstractNumId w:val="12"/>
  </w:num>
  <w:num w:numId="18" w16cid:durableId="2125421017">
    <w:abstractNumId w:val="15"/>
  </w:num>
  <w:num w:numId="19" w16cid:durableId="143744394">
    <w:abstractNumId w:val="24"/>
  </w:num>
  <w:num w:numId="20" w16cid:durableId="1732576463">
    <w:abstractNumId w:val="17"/>
  </w:num>
  <w:num w:numId="21" w16cid:durableId="292519403">
    <w:abstractNumId w:val="11"/>
  </w:num>
  <w:num w:numId="22" w16cid:durableId="1403991042">
    <w:abstractNumId w:val="9"/>
  </w:num>
  <w:num w:numId="23" w16cid:durableId="151994043">
    <w:abstractNumId w:val="33"/>
  </w:num>
  <w:num w:numId="24" w16cid:durableId="19942094">
    <w:abstractNumId w:val="40"/>
  </w:num>
  <w:num w:numId="25" w16cid:durableId="1988314766">
    <w:abstractNumId w:val="22"/>
  </w:num>
  <w:num w:numId="26" w16cid:durableId="781804913">
    <w:abstractNumId w:val="38"/>
  </w:num>
  <w:num w:numId="27" w16cid:durableId="1601332345">
    <w:abstractNumId w:val="23"/>
  </w:num>
  <w:num w:numId="28" w16cid:durableId="1826163986">
    <w:abstractNumId w:val="19"/>
  </w:num>
  <w:num w:numId="29" w16cid:durableId="1339694635">
    <w:abstractNumId w:val="10"/>
  </w:num>
  <w:num w:numId="30" w16cid:durableId="635525548">
    <w:abstractNumId w:val="31"/>
  </w:num>
  <w:num w:numId="31" w16cid:durableId="579218645">
    <w:abstractNumId w:val="16"/>
  </w:num>
  <w:num w:numId="32" w16cid:durableId="1535001539">
    <w:abstractNumId w:val="13"/>
  </w:num>
  <w:num w:numId="33" w16cid:durableId="1998655156">
    <w:abstractNumId w:val="27"/>
  </w:num>
  <w:num w:numId="34" w16cid:durableId="1455443959">
    <w:abstractNumId w:val="41"/>
  </w:num>
  <w:num w:numId="35" w16cid:durableId="330064935">
    <w:abstractNumId w:val="36"/>
  </w:num>
  <w:num w:numId="36" w16cid:durableId="559949749">
    <w:abstractNumId w:val="34"/>
  </w:num>
  <w:num w:numId="37" w16cid:durableId="2105564190">
    <w:abstractNumId w:val="28"/>
  </w:num>
  <w:num w:numId="38" w16cid:durableId="1004405445">
    <w:abstractNumId w:val="29"/>
  </w:num>
  <w:num w:numId="39" w16cid:durableId="1061715388">
    <w:abstractNumId w:val="39"/>
  </w:num>
  <w:num w:numId="40" w16cid:durableId="1342049222">
    <w:abstractNumId w:val="35"/>
  </w:num>
  <w:num w:numId="41" w16cid:durableId="318466244">
    <w:abstractNumId w:val="8"/>
  </w:num>
  <w:num w:numId="42" w16cid:durableId="604506622">
    <w:abstractNumId w:val="8"/>
  </w:num>
  <w:num w:numId="43" w16cid:durableId="1568685946">
    <w:abstractNumId w:val="20"/>
  </w:num>
  <w:num w:numId="44" w16cid:durableId="13714174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819"/>
    <w:rsid w:val="000300DD"/>
    <w:rsid w:val="000340C4"/>
    <w:rsid w:val="00034616"/>
    <w:rsid w:val="0006063C"/>
    <w:rsid w:val="00095F4E"/>
    <w:rsid w:val="000968F3"/>
    <w:rsid w:val="00100362"/>
    <w:rsid w:val="001260A9"/>
    <w:rsid w:val="00136D7A"/>
    <w:rsid w:val="0014114D"/>
    <w:rsid w:val="001436E0"/>
    <w:rsid w:val="0015074B"/>
    <w:rsid w:val="001C7F68"/>
    <w:rsid w:val="001D0174"/>
    <w:rsid w:val="00226D51"/>
    <w:rsid w:val="00293EE4"/>
    <w:rsid w:val="0029639D"/>
    <w:rsid w:val="002B1C93"/>
    <w:rsid w:val="002C2CEF"/>
    <w:rsid w:val="00305488"/>
    <w:rsid w:val="003147E0"/>
    <w:rsid w:val="00317917"/>
    <w:rsid w:val="00326F90"/>
    <w:rsid w:val="003429D2"/>
    <w:rsid w:val="00344C06"/>
    <w:rsid w:val="003545DC"/>
    <w:rsid w:val="003723ED"/>
    <w:rsid w:val="003D4E38"/>
    <w:rsid w:val="004130EF"/>
    <w:rsid w:val="00452746"/>
    <w:rsid w:val="004774A5"/>
    <w:rsid w:val="00483DD3"/>
    <w:rsid w:val="004911F1"/>
    <w:rsid w:val="004C3C61"/>
    <w:rsid w:val="004D36AD"/>
    <w:rsid w:val="004E57EA"/>
    <w:rsid w:val="00505026"/>
    <w:rsid w:val="00560401"/>
    <w:rsid w:val="00580BA3"/>
    <w:rsid w:val="0061682F"/>
    <w:rsid w:val="00637F8B"/>
    <w:rsid w:val="00647779"/>
    <w:rsid w:val="00647DF2"/>
    <w:rsid w:val="0066084E"/>
    <w:rsid w:val="006C6015"/>
    <w:rsid w:val="006D084F"/>
    <w:rsid w:val="006E1F11"/>
    <w:rsid w:val="006F40D3"/>
    <w:rsid w:val="00703776"/>
    <w:rsid w:val="00727A66"/>
    <w:rsid w:val="00735B31"/>
    <w:rsid w:val="007A4A87"/>
    <w:rsid w:val="007A5427"/>
    <w:rsid w:val="007B3A5B"/>
    <w:rsid w:val="007C6ADF"/>
    <w:rsid w:val="007D36B0"/>
    <w:rsid w:val="00845468"/>
    <w:rsid w:val="00864E5E"/>
    <w:rsid w:val="008A6171"/>
    <w:rsid w:val="008C45AD"/>
    <w:rsid w:val="008E0CCD"/>
    <w:rsid w:val="009025F1"/>
    <w:rsid w:val="009040E1"/>
    <w:rsid w:val="009173A2"/>
    <w:rsid w:val="009217D3"/>
    <w:rsid w:val="009219A7"/>
    <w:rsid w:val="00931759"/>
    <w:rsid w:val="009375E3"/>
    <w:rsid w:val="00965ED2"/>
    <w:rsid w:val="009725C9"/>
    <w:rsid w:val="0097697E"/>
    <w:rsid w:val="009A6628"/>
    <w:rsid w:val="009B4FC4"/>
    <w:rsid w:val="009D3CAE"/>
    <w:rsid w:val="009E3AB8"/>
    <w:rsid w:val="009E3FF4"/>
    <w:rsid w:val="009E4BC8"/>
    <w:rsid w:val="00A051EB"/>
    <w:rsid w:val="00A269E8"/>
    <w:rsid w:val="00A32339"/>
    <w:rsid w:val="00A7455D"/>
    <w:rsid w:val="00A80F42"/>
    <w:rsid w:val="00A912E3"/>
    <w:rsid w:val="00AA1D8D"/>
    <w:rsid w:val="00AC3675"/>
    <w:rsid w:val="00B47730"/>
    <w:rsid w:val="00B52C39"/>
    <w:rsid w:val="00B62A61"/>
    <w:rsid w:val="00B66037"/>
    <w:rsid w:val="00B92086"/>
    <w:rsid w:val="00BA180D"/>
    <w:rsid w:val="00BD17B0"/>
    <w:rsid w:val="00C03451"/>
    <w:rsid w:val="00C266CA"/>
    <w:rsid w:val="00C44073"/>
    <w:rsid w:val="00C642DA"/>
    <w:rsid w:val="00C67015"/>
    <w:rsid w:val="00C73BD6"/>
    <w:rsid w:val="00C96844"/>
    <w:rsid w:val="00CB0664"/>
    <w:rsid w:val="00CB1FFF"/>
    <w:rsid w:val="00CD52CA"/>
    <w:rsid w:val="00D177BE"/>
    <w:rsid w:val="00D24B88"/>
    <w:rsid w:val="00D6058C"/>
    <w:rsid w:val="00D735D9"/>
    <w:rsid w:val="00D83BD4"/>
    <w:rsid w:val="00D83FAB"/>
    <w:rsid w:val="00DB50E0"/>
    <w:rsid w:val="00DB7975"/>
    <w:rsid w:val="00DD69DA"/>
    <w:rsid w:val="00DE7720"/>
    <w:rsid w:val="00DF5DBB"/>
    <w:rsid w:val="00E021D3"/>
    <w:rsid w:val="00E928F7"/>
    <w:rsid w:val="00EF09CA"/>
    <w:rsid w:val="00F066F4"/>
    <w:rsid w:val="00F07DCA"/>
    <w:rsid w:val="00F168A7"/>
    <w:rsid w:val="00F53782"/>
    <w:rsid w:val="00FA5079"/>
    <w:rsid w:val="00FB2631"/>
    <w:rsid w:val="00FB2C08"/>
    <w:rsid w:val="00FB4BD8"/>
    <w:rsid w:val="00FC693F"/>
    <w:rsid w:val="00FD302C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3D0841"/>
  <w14:defaultImageDpi w14:val="300"/>
  <w15:docId w15:val="{19048D12-C853-4AE6-BED7-79AF3472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  <w:lang w:val="es-UY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0404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a">
    <w:name w:val="Nota"/>
    <w:rPr>
      <w:rFonts w:ascii="Arial" w:hAnsi="Arial"/>
      <w:i/>
      <w:color w:val="595959"/>
      <w:sz w:val="18"/>
    </w:rPr>
  </w:style>
  <w:style w:type="table" w:styleId="Tablaconcuadrcula4-nfasis4">
    <w:name w:val="Grid Table 4 Accent 4"/>
    <w:basedOn w:val="Tablanormal"/>
    <w:uiPriority w:val="49"/>
    <w:rsid w:val="00C73BD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73BD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1">
    <w:name w:val="Grid Table 4 Accent 1"/>
    <w:basedOn w:val="Tablanormal"/>
    <w:uiPriority w:val="49"/>
    <w:rsid w:val="00C73BD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965E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65ED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65ED2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65E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65ED2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130E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customStyle="1" w:styleId="artifact-docx-previewheading2">
    <w:name w:val="artifact-docx-preview_heading2"/>
    <w:basedOn w:val="Normal"/>
    <w:rsid w:val="004130E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Textodelmarcadordeposicin">
    <w:name w:val="Placeholder Text"/>
    <w:basedOn w:val="Fuentedeprrafopredeter"/>
    <w:uiPriority w:val="99"/>
    <w:semiHidden/>
    <w:rsid w:val="00DF5DBB"/>
    <w:rPr>
      <w:color w:val="666666"/>
    </w:rPr>
  </w:style>
  <w:style w:type="paragraph" w:styleId="TDC1">
    <w:name w:val="toc 1"/>
    <w:basedOn w:val="Normal"/>
    <w:next w:val="Normal"/>
    <w:autoRedefine/>
    <w:uiPriority w:val="39"/>
    <w:unhideWhenUsed/>
    <w:rsid w:val="00D735D9"/>
    <w:pPr>
      <w:spacing w:before="100" w:after="0"/>
    </w:pPr>
  </w:style>
  <w:style w:type="paragraph" w:styleId="TDC2">
    <w:name w:val="toc 2"/>
    <w:basedOn w:val="Normal"/>
    <w:next w:val="Normal"/>
    <w:autoRedefine/>
    <w:uiPriority w:val="39"/>
    <w:unhideWhenUsed/>
    <w:rsid w:val="00D735D9"/>
    <w:pPr>
      <w:tabs>
        <w:tab w:val="right" w:leader="dot" w:pos="9849"/>
      </w:tabs>
      <w:spacing w:after="0"/>
      <w:ind w:left="210"/>
    </w:pPr>
  </w:style>
  <w:style w:type="character" w:styleId="Hipervnculo">
    <w:name w:val="Hyperlink"/>
    <w:basedOn w:val="Fuentedeprrafopredeter"/>
    <w:uiPriority w:val="99"/>
    <w:unhideWhenUsed/>
    <w:rsid w:val="009B4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1833</Words>
  <Characters>10083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Rodrigo Velasco</cp:lastModifiedBy>
  <cp:revision>3</cp:revision>
  <cp:lastPrinted>2026-09-28T15:50:00Z</cp:lastPrinted>
  <dcterms:created xsi:type="dcterms:W3CDTF">2026-09-28T15:52:00Z</dcterms:created>
  <dcterms:modified xsi:type="dcterms:W3CDTF">2026-09-28T15:52:00Z</dcterms:modified>
  <cp:category/>
</cp:coreProperties>
</file>