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8C84E19" w14:textId="77777777" w:rsidR="00E67EFD" w:rsidRDefault="00E67EFD"/>
    <w:p w14:paraId="7768E866" w14:textId="77777777" w:rsidR="00E67EFD" w:rsidRDefault="00E67EFD">
      <w:pPr>
        <w:rPr>
          <w:rFonts w:ascii="Arial" w:eastAsia="Arial" w:hAnsi="Arial" w:cs="Arial"/>
        </w:rPr>
      </w:pPr>
    </w:p>
    <w:p w14:paraId="0EA890A9" w14:textId="77777777" w:rsidR="00E67EFD" w:rsidRDefault="00363773" w:rsidP="00436EF7">
      <w:pPr>
        <w:spacing w:line="276" w:lineRule="auto"/>
        <w:jc w:val="center"/>
      </w:pPr>
      <w:r>
        <w:rPr>
          <w:rFonts w:ascii="Verdana" w:eastAsia="Verdana" w:hAnsi="Verdana" w:cs="Verdana"/>
          <w:b/>
          <w:bCs/>
        </w:rPr>
        <w:t>TÉRMINOS DE REFERENCIA</w:t>
      </w:r>
    </w:p>
    <w:p w14:paraId="73C263C1" w14:textId="77777777" w:rsidR="00E67EFD" w:rsidRDefault="00E67EFD" w:rsidP="00436EF7">
      <w:pPr>
        <w:spacing w:line="276" w:lineRule="auto"/>
        <w:jc w:val="center"/>
        <w:rPr>
          <w:rFonts w:ascii="Verdana" w:eastAsia="Verdana" w:hAnsi="Verdana" w:cs="Verdana"/>
        </w:rPr>
      </w:pPr>
    </w:p>
    <w:p w14:paraId="0379E472" w14:textId="77777777" w:rsidR="00E67EFD" w:rsidRDefault="00363773" w:rsidP="00436EF7">
      <w:pPr>
        <w:spacing w:line="276" w:lineRule="auto"/>
        <w:jc w:val="center"/>
      </w:pPr>
      <w:r>
        <w:rPr>
          <w:rFonts w:ascii="Verdana" w:eastAsia="Verdana" w:hAnsi="Verdana" w:cs="Verdana"/>
          <w:b/>
          <w:bCs/>
        </w:rPr>
        <w:t>Proyecto</w:t>
      </w:r>
    </w:p>
    <w:p w14:paraId="763D8A4E" w14:textId="77777777" w:rsidR="00E67EFD" w:rsidRDefault="00E67EFD" w:rsidP="00436EF7">
      <w:pPr>
        <w:spacing w:line="276" w:lineRule="auto"/>
        <w:jc w:val="center"/>
        <w:rPr>
          <w:rFonts w:ascii="Verdana" w:eastAsia="Verdana" w:hAnsi="Verdana" w:cs="Verdana"/>
        </w:rPr>
      </w:pPr>
    </w:p>
    <w:p w14:paraId="31EFC893" w14:textId="77777777" w:rsidR="00E67EFD" w:rsidRDefault="00363773" w:rsidP="00436EF7">
      <w:pPr>
        <w:spacing w:line="276" w:lineRule="auto"/>
        <w:jc w:val="center"/>
      </w:pPr>
      <w:r>
        <w:rPr>
          <w:rFonts w:ascii="Verdana" w:eastAsia="Verdana" w:hAnsi="Verdana" w:cs="Verdana"/>
          <w:b/>
          <w:bCs/>
        </w:rPr>
        <w:t>Neutralidad de la degradación de las tierras para el uso sostenible y la conservación de los pastizales de Uruguay (GCP/URU/11061/GFF)</w:t>
      </w:r>
    </w:p>
    <w:p w14:paraId="56EE7B27" w14:textId="77777777" w:rsidR="00E67EFD" w:rsidRDefault="00E67EFD" w:rsidP="00436EF7">
      <w:pPr>
        <w:spacing w:line="276" w:lineRule="auto"/>
        <w:jc w:val="center"/>
        <w:rPr>
          <w:rFonts w:ascii="Verdana" w:eastAsia="Verdana" w:hAnsi="Verdana" w:cs="Verdana"/>
        </w:rPr>
      </w:pPr>
    </w:p>
    <w:p w14:paraId="15F77983" w14:textId="77777777" w:rsidR="00E67EFD" w:rsidRDefault="00363773" w:rsidP="00436EF7">
      <w:pPr>
        <w:spacing w:line="276" w:lineRule="auto"/>
        <w:jc w:val="center"/>
      </w:pPr>
      <w:r>
        <w:rPr>
          <w:rFonts w:ascii="Verdana" w:eastAsia="Verdana" w:hAnsi="Verdana" w:cs="Verdana"/>
          <w:b/>
          <w:bCs/>
          <w:i/>
          <w:iCs/>
        </w:rPr>
        <w:t>ESPECIALISTA EN PASTIZALES Y GESTIÓN GANADERA</w:t>
      </w:r>
    </w:p>
    <w:p w14:paraId="51FD511C" w14:textId="77777777" w:rsidR="00E67EFD" w:rsidRDefault="00E67EFD" w:rsidP="00436EF7">
      <w:pPr>
        <w:spacing w:line="276" w:lineRule="auto"/>
        <w:rPr>
          <w:sz w:val="20"/>
          <w:szCs w:val="20"/>
        </w:rPr>
      </w:pPr>
    </w:p>
    <w:p w14:paraId="7E1D73B0" w14:textId="77777777" w:rsidR="00E67EFD" w:rsidRDefault="00E67EFD" w:rsidP="00436EF7">
      <w:pPr>
        <w:spacing w:after="120" w:line="276" w:lineRule="auto"/>
        <w:jc w:val="center"/>
        <w:rPr>
          <w:rFonts w:ascii="Verdana" w:eastAsia="Verdana" w:hAnsi="Verdana" w:cs="Verdana"/>
        </w:rPr>
      </w:pPr>
    </w:p>
    <w:p w14:paraId="4AEC22F2" w14:textId="77777777" w:rsidR="00E67EFD" w:rsidRDefault="00363773" w:rsidP="00436EF7">
      <w:pPr>
        <w:spacing w:line="276" w:lineRule="auto"/>
        <w:jc w:val="center"/>
      </w:pPr>
      <w:r>
        <w:rPr>
          <w:rFonts w:ascii="Verdana" w:eastAsia="Verdana" w:hAnsi="Verdana" w:cs="Verdana"/>
          <w:b/>
          <w:bCs/>
        </w:rPr>
        <w:t>Contrato de servicio</w:t>
      </w:r>
    </w:p>
    <w:p w14:paraId="60056911" w14:textId="77777777" w:rsidR="00E67EFD" w:rsidRDefault="00E67EFD" w:rsidP="00436EF7">
      <w:pPr>
        <w:spacing w:line="276" w:lineRule="auto"/>
        <w:jc w:val="center"/>
        <w:rPr>
          <w:rFonts w:ascii="Verdana" w:eastAsia="Verdana" w:hAnsi="Verdana" w:cs="Verdana"/>
        </w:rPr>
      </w:pPr>
    </w:p>
    <w:p w14:paraId="4A9C9222" w14:textId="77777777" w:rsidR="00E67EFD" w:rsidRDefault="00E67EFD" w:rsidP="00436EF7">
      <w:pPr>
        <w:spacing w:line="276" w:lineRule="auto"/>
        <w:jc w:val="center"/>
        <w:rPr>
          <w:rFonts w:ascii="Verdana" w:eastAsia="Verdana" w:hAnsi="Verdana" w:cs="Verdana"/>
        </w:rPr>
      </w:pPr>
    </w:p>
    <w:p w14:paraId="739EFDD6" w14:textId="77777777" w:rsidR="00E67EFD" w:rsidRDefault="00363773" w:rsidP="00436EF7">
      <w:pPr>
        <w:numPr>
          <w:ilvl w:val="0"/>
          <w:numId w:val="6"/>
        </w:numPr>
        <w:spacing w:after="120" w:line="276" w:lineRule="auto"/>
        <w:ind w:left="714" w:hanging="357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Antecedentes y Justificación</w:t>
      </w:r>
    </w:p>
    <w:p w14:paraId="357CF2A1" w14:textId="77777777" w:rsidR="00E67EFD" w:rsidRDefault="00363773" w:rsidP="00436EF7">
      <w:pPr>
        <w:widowControl/>
        <w:spacing w:after="240" w:line="276" w:lineRule="auto"/>
        <w:jc w:val="both"/>
      </w:pPr>
      <w:r>
        <w:rPr>
          <w:rFonts w:ascii="Verdana" w:eastAsia="Verdana" w:hAnsi="Verdana" w:cs="Verdana"/>
        </w:rPr>
        <w:t xml:space="preserve">El objetivo principal de este proyecto es mejorar la salud de los pastizales y los servicios ecosistémicos que proporcionan, a través del manejo sostenible y un entorno propicio fortalecido que contribuya a los objetivos voluntarios para alcanzar la Neutralidad en la Degradación de la Tierra (NDT) de Uruguay. </w:t>
      </w:r>
    </w:p>
    <w:p w14:paraId="1574D5F2" w14:textId="77777777" w:rsidR="00E67EFD" w:rsidRDefault="00363773" w:rsidP="00436EF7">
      <w:pPr>
        <w:widowControl/>
        <w:spacing w:after="240" w:line="276" w:lineRule="auto"/>
        <w:jc w:val="both"/>
      </w:pPr>
      <w:r>
        <w:rPr>
          <w:rFonts w:ascii="Verdana" w:eastAsia="Verdana" w:hAnsi="Verdana" w:cs="Verdana"/>
        </w:rPr>
        <w:t>La estrategia de implementación adoptada se basa en el potencial que existe en Uruguay para lograr la neutralidad, mediante las siguientes líneas de acción: a) mejora del compromiso, la conciencia, y capacidades para lograr la NDT y el manejo sostenible de la tierra (MST) para la conservación de la biodiversidad; b) el aprovechamiento de un marco jurídico sólido y una financiación innovadora para evitar la degradación; c) la reducción y reversión de la degradación de la tierra en paisajes biodiversos clave, con un enfoque particular en la integración de un enfoque sensible al género para garantizar la participación y el empoderamiento de las mujeres; d) seguimiento de los avances y la aplicación a mayor escala de las lecciones aprendidas.</w:t>
      </w:r>
    </w:p>
    <w:p w14:paraId="3E405505" w14:textId="77777777" w:rsidR="00E67EFD" w:rsidRDefault="00363773" w:rsidP="00436EF7">
      <w:pPr>
        <w:widowControl/>
        <w:spacing w:after="240" w:line="276" w:lineRule="auto"/>
        <w:jc w:val="both"/>
      </w:pPr>
      <w:r>
        <w:rPr>
          <w:rFonts w:ascii="Verdana" w:eastAsia="Verdana" w:hAnsi="Verdana" w:cs="Verdana"/>
        </w:rPr>
        <w:t>Las mejoras previstas ayudarán a evitar la degradación de pastizales y humedales sanos; contribuirá a la restauración de pastizales y humedales y a la reducción de la degradación de tierras en tres cuencas situadas al sureste de Uruguay: Santa Lucía, Laguna Merín y Cuenca Atlántica. El proyecto se extiende por 4 años.</w:t>
      </w:r>
    </w:p>
    <w:p w14:paraId="450A6BD2" w14:textId="77777777" w:rsidR="00E67EFD" w:rsidRDefault="00363773" w:rsidP="00436EF7">
      <w:pPr>
        <w:widowControl/>
        <w:spacing w:after="240" w:line="276" w:lineRule="auto"/>
        <w:jc w:val="both"/>
      </w:pPr>
      <w:r>
        <w:rPr>
          <w:rFonts w:ascii="Verdana" w:eastAsia="Verdana" w:hAnsi="Verdana" w:cs="Verdana"/>
        </w:rPr>
        <w:lastRenderedPageBreak/>
        <w:t>Para asegurar el logro del objetivo de reducción y reversión de la degradación de la tierra en paisajes biodiversos y para la mejora del compromiso y las capacidades para el manejo sostenible se requiere la contratación de un especialista en pastizales y gestión ganadera en ecosistemas de pastizales.</w:t>
      </w:r>
    </w:p>
    <w:p w14:paraId="3BD72A4F" w14:textId="77777777" w:rsidR="00E67EFD" w:rsidRDefault="00363773" w:rsidP="00436EF7">
      <w:pPr>
        <w:numPr>
          <w:ilvl w:val="0"/>
          <w:numId w:val="6"/>
        </w:numPr>
        <w:spacing w:after="120" w:line="276" w:lineRule="auto"/>
        <w:ind w:left="714" w:hanging="357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Estructura jerárquica </w:t>
      </w:r>
    </w:p>
    <w:p w14:paraId="487EFC6E" w14:textId="77777777" w:rsidR="00E67EFD" w:rsidRDefault="00363773" w:rsidP="00436E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20" w:line="276" w:lineRule="auto"/>
        <w:jc w:val="both"/>
      </w:pPr>
      <w:r>
        <w:rPr>
          <w:rFonts w:ascii="Verdana" w:eastAsia="Verdana" w:hAnsi="Verdana" w:cs="Verdana"/>
        </w:rPr>
        <w:t>La persona seleccionada reportará a la División de Conservación y Restauración de Ecosistemas de la DINABISE y a la coordinación técnica del Proyecto (GCP/URU/11061/GFF). Asimismo, asistirá a otras unidades de trabajo de la DINABISE y desarrollará sus actividades en estrecha cooperación con las personas referentes designadas por la DINABISE.</w:t>
      </w:r>
    </w:p>
    <w:p w14:paraId="4AA6D8BC" w14:textId="77777777" w:rsidR="00E67EFD" w:rsidRDefault="00E67EFD" w:rsidP="00436EF7">
      <w:pPr>
        <w:widowControl/>
        <w:spacing w:line="276" w:lineRule="auto"/>
        <w:jc w:val="both"/>
        <w:rPr>
          <w:rFonts w:ascii="Verdana" w:eastAsia="Verdana" w:hAnsi="Verdana" w:cs="Verdana"/>
        </w:rPr>
      </w:pPr>
    </w:p>
    <w:p w14:paraId="7DD576CA" w14:textId="77777777" w:rsidR="00E67EFD" w:rsidRDefault="00363773" w:rsidP="00436EF7">
      <w:pPr>
        <w:widowControl/>
        <w:numPr>
          <w:ilvl w:val="0"/>
          <w:numId w:val="6"/>
        </w:numPr>
        <w:spacing w:after="240" w:line="276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Propósito del cargo</w:t>
      </w:r>
    </w:p>
    <w:p w14:paraId="013B2311" w14:textId="77777777" w:rsidR="00E67EFD" w:rsidRDefault="00363773" w:rsidP="00436EF7">
      <w:pPr>
        <w:widowControl/>
        <w:spacing w:line="276" w:lineRule="auto"/>
        <w:jc w:val="both"/>
      </w:pPr>
      <w:r>
        <w:rPr>
          <w:rFonts w:ascii="Verdana" w:eastAsia="Verdana" w:hAnsi="Verdana" w:cs="Verdana"/>
        </w:rPr>
        <w:t>Coordinar, orientar el abordaje y colaborar en la implementación de las actividades del proyecto orientadas a mejorar la salud de los pastizales y los servicios ecosistémicos que proporcionan, a través del manejo sostenible de la tierra.</w:t>
      </w:r>
    </w:p>
    <w:p w14:paraId="54BCE412" w14:textId="77777777" w:rsidR="00E67EFD" w:rsidRDefault="00E67EFD" w:rsidP="00436EF7">
      <w:pPr>
        <w:widowControl/>
        <w:spacing w:line="276" w:lineRule="auto"/>
        <w:jc w:val="both"/>
        <w:rPr>
          <w:rFonts w:ascii="Verdana" w:eastAsia="Verdana" w:hAnsi="Verdana" w:cs="Verdana"/>
        </w:rPr>
      </w:pPr>
    </w:p>
    <w:p w14:paraId="6D865669" w14:textId="77777777" w:rsidR="00E67EFD" w:rsidRDefault="00363773" w:rsidP="00436EF7">
      <w:pPr>
        <w:widowControl/>
        <w:numPr>
          <w:ilvl w:val="0"/>
          <w:numId w:val="6"/>
        </w:numPr>
        <w:spacing w:after="240" w:line="276" w:lineRule="auto"/>
        <w:rPr>
          <w:rFonts w:ascii="Verdana" w:eastAsia="Verdana" w:hAnsi="Verdana" w:cs="Verdana"/>
          <w:b/>
          <w:bCs/>
        </w:rPr>
      </w:pPr>
      <w:bookmarkStart w:id="0" w:name="_heading=h.gpnjyudlps8a" w:colFirst="0" w:colLast="0"/>
      <w:bookmarkEnd w:id="0"/>
      <w:r>
        <w:rPr>
          <w:rFonts w:ascii="Verdana" w:eastAsia="Verdana" w:hAnsi="Verdana" w:cs="Verdana"/>
          <w:b/>
          <w:bCs/>
        </w:rPr>
        <w:t>Actividades principales</w:t>
      </w:r>
    </w:p>
    <w:p w14:paraId="55ADF793" w14:textId="77777777" w:rsidR="00E67EFD" w:rsidRDefault="00363773" w:rsidP="00436EF7">
      <w:pPr>
        <w:numPr>
          <w:ilvl w:val="0"/>
          <w:numId w:val="5"/>
        </w:numPr>
        <w:spacing w:after="120" w:line="276" w:lineRule="auto"/>
        <w:jc w:val="both"/>
      </w:pPr>
      <w:r>
        <w:rPr>
          <w:rFonts w:ascii="Verdana" w:eastAsia="Verdana" w:hAnsi="Verdana" w:cs="Verdana"/>
        </w:rPr>
        <w:t>Asesorar y apoyar en la implementación de las actividades del proyecto que requieran conocimientos especializados en agronomía y gestión ganadera en ecosistemas de pastizales.</w:t>
      </w:r>
    </w:p>
    <w:p w14:paraId="0DFF9EF1" w14:textId="77777777" w:rsidR="00E67EFD" w:rsidRDefault="00363773" w:rsidP="00436EF7">
      <w:pPr>
        <w:numPr>
          <w:ilvl w:val="0"/>
          <w:numId w:val="5"/>
        </w:numPr>
        <w:spacing w:after="120" w:line="276" w:lineRule="auto"/>
        <w:jc w:val="both"/>
      </w:pPr>
      <w:r>
        <w:rPr>
          <w:rFonts w:ascii="Verdana" w:eastAsia="Verdana" w:hAnsi="Verdana" w:cs="Verdana"/>
        </w:rPr>
        <w:t>Liderar la promoción y supervisar la implementación de las mejores prácticas productivas en pastizales en las tres cuencas de actuación del proyecto.</w:t>
      </w:r>
    </w:p>
    <w:p w14:paraId="2281438B" w14:textId="77777777" w:rsidR="00E67EFD" w:rsidRDefault="00363773" w:rsidP="00436EF7">
      <w:pPr>
        <w:numPr>
          <w:ilvl w:val="0"/>
          <w:numId w:val="5"/>
        </w:numPr>
        <w:spacing w:after="120" w:line="276" w:lineRule="auto"/>
        <w:jc w:val="both"/>
      </w:pPr>
      <w:r>
        <w:rPr>
          <w:rFonts w:ascii="Verdana" w:eastAsia="Verdana" w:hAnsi="Verdana" w:cs="Verdana"/>
        </w:rPr>
        <w:t>Proponer criterios a incorporar en los mecanismos de trazabilidad y acreditación de buenas prácticas como certificaciones ambientales.</w:t>
      </w:r>
    </w:p>
    <w:p w14:paraId="5408E39E" w14:textId="36C95E63" w:rsidR="00E67EFD" w:rsidRDefault="00363773" w:rsidP="00436EF7">
      <w:pPr>
        <w:numPr>
          <w:ilvl w:val="0"/>
          <w:numId w:val="5"/>
        </w:numPr>
        <w:spacing w:after="120" w:line="276" w:lineRule="auto"/>
        <w:jc w:val="both"/>
      </w:pPr>
      <w:r>
        <w:rPr>
          <w:rFonts w:ascii="Verdana" w:eastAsia="Verdana" w:hAnsi="Verdana" w:cs="Verdana"/>
        </w:rPr>
        <w:t xml:space="preserve">Dar seguimiento a las cartas de acuerdo que el Proyecto realice con el objetivo de identificar los lugares prioritarios para la conservación y restauración de pastizales. </w:t>
      </w:r>
    </w:p>
    <w:p w14:paraId="7411001C" w14:textId="77777777" w:rsidR="00E67EFD" w:rsidRDefault="00363773" w:rsidP="00436EF7">
      <w:pPr>
        <w:numPr>
          <w:ilvl w:val="0"/>
          <w:numId w:val="5"/>
        </w:numPr>
        <w:spacing w:after="120" w:line="276" w:lineRule="auto"/>
        <w:jc w:val="both"/>
      </w:pPr>
      <w:r>
        <w:rPr>
          <w:rFonts w:ascii="Verdana" w:eastAsia="Verdana" w:hAnsi="Verdana" w:cs="Verdana"/>
        </w:rPr>
        <w:t>Diseñar y supervisar la implementación de prácticas innovadoras de restauración para mejorar la biodiversidad de los pastizales y humedales prioritarios degradados en las tres cuencas de actuación del proyecto.</w:t>
      </w:r>
    </w:p>
    <w:p w14:paraId="4B3E1899" w14:textId="77777777" w:rsidR="00E67EFD" w:rsidRDefault="00363773" w:rsidP="00436EF7">
      <w:pPr>
        <w:numPr>
          <w:ilvl w:val="0"/>
          <w:numId w:val="5"/>
        </w:numPr>
        <w:spacing w:after="120" w:line="276" w:lineRule="auto"/>
        <w:jc w:val="both"/>
      </w:pPr>
      <w:r>
        <w:rPr>
          <w:rFonts w:ascii="Verdana" w:eastAsia="Verdana" w:hAnsi="Verdana" w:cs="Verdana"/>
        </w:rPr>
        <w:t>Asesorar en la materia, coordinar y orientar a otros técnicos del equipo de proyecto y de la DINABISE en actividades vinculadas con la temática.</w:t>
      </w:r>
    </w:p>
    <w:p w14:paraId="28428B1D" w14:textId="534F217A" w:rsidR="00E67EFD" w:rsidRPr="00291C21" w:rsidRDefault="00FF3739" w:rsidP="00436EF7">
      <w:pPr>
        <w:numPr>
          <w:ilvl w:val="0"/>
          <w:numId w:val="5"/>
        </w:numPr>
        <w:spacing w:after="120" w:line="276" w:lineRule="auto"/>
        <w:jc w:val="both"/>
      </w:pPr>
      <w:r w:rsidRPr="00291C21">
        <w:rPr>
          <w:rFonts w:ascii="Verdana" w:eastAsia="Verdana" w:hAnsi="Verdana" w:cs="Verdana"/>
        </w:rPr>
        <w:lastRenderedPageBreak/>
        <w:t>D</w:t>
      </w:r>
      <w:r w:rsidR="00363773" w:rsidRPr="00291C21">
        <w:rPr>
          <w:rFonts w:ascii="Verdana" w:eastAsia="Verdana" w:hAnsi="Verdana" w:cs="Verdana"/>
        </w:rPr>
        <w:t>esarrollar e implementar los indicadores pertinentes del marco de resultados del proyecto</w:t>
      </w:r>
      <w:r w:rsidRPr="00291C21">
        <w:rPr>
          <w:rFonts w:ascii="Verdana" w:eastAsia="Verdana" w:hAnsi="Verdana" w:cs="Verdana"/>
        </w:rPr>
        <w:t>, en coordinación con el/la especialista en monitoreo &amp; evaluación del proyecto</w:t>
      </w:r>
      <w:r w:rsidR="00363773" w:rsidRPr="00291C21">
        <w:rPr>
          <w:rFonts w:ascii="Verdana" w:eastAsia="Verdana" w:hAnsi="Verdana" w:cs="Verdana"/>
        </w:rPr>
        <w:t>.</w:t>
      </w:r>
    </w:p>
    <w:p w14:paraId="1BDF8FBC" w14:textId="77777777" w:rsidR="00E67EFD" w:rsidRDefault="00363773" w:rsidP="00436EF7">
      <w:pPr>
        <w:numPr>
          <w:ilvl w:val="0"/>
          <w:numId w:val="5"/>
        </w:numPr>
        <w:spacing w:after="120" w:line="276" w:lineRule="auto"/>
        <w:jc w:val="both"/>
      </w:pPr>
      <w:r>
        <w:rPr>
          <w:rFonts w:ascii="Verdana" w:eastAsia="Verdana" w:hAnsi="Verdana" w:cs="Verdana"/>
        </w:rPr>
        <w:t>Colaborar en la articulación de actividades del proyecto con otros proyectos de escala nacional o local, vinculados a la temática.</w:t>
      </w:r>
    </w:p>
    <w:p w14:paraId="6A99DB9D" w14:textId="77777777" w:rsidR="00E67EFD" w:rsidRDefault="00363773" w:rsidP="00436EF7">
      <w:pPr>
        <w:numPr>
          <w:ilvl w:val="0"/>
          <w:numId w:val="5"/>
        </w:numPr>
        <w:spacing w:after="120" w:line="276" w:lineRule="auto"/>
        <w:jc w:val="both"/>
      </w:pPr>
      <w:r>
        <w:rPr>
          <w:rFonts w:ascii="Verdana" w:eastAsia="Verdana" w:hAnsi="Verdana" w:cs="Verdana"/>
        </w:rPr>
        <w:t>Colaborar con la coordinación del proyecto en la articulación con actores de la institucionalidad pública y privada que forman parte de la gobernanza del Proyecto.</w:t>
      </w:r>
    </w:p>
    <w:p w14:paraId="2B8AF858" w14:textId="77777777" w:rsidR="00E67EFD" w:rsidRDefault="00363773" w:rsidP="00436EF7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240" w:line="276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Perfil requerido </w:t>
      </w:r>
    </w:p>
    <w:p w14:paraId="0D660770" w14:textId="77777777" w:rsidR="00E67EFD" w:rsidRDefault="00E67EFD" w:rsidP="00436EF7">
      <w:pPr>
        <w:spacing w:line="276" w:lineRule="auto"/>
        <w:rPr>
          <w:rFonts w:ascii="Verdana" w:eastAsia="Verdana" w:hAnsi="Verdana" w:cs="Verdana"/>
          <w:u w:val="single"/>
        </w:rPr>
      </w:pPr>
    </w:p>
    <w:p w14:paraId="1E380165" w14:textId="0DD130BA" w:rsidR="00E67EFD" w:rsidRPr="00AF4958" w:rsidRDefault="00AF4958" w:rsidP="00436EF7">
      <w:pPr>
        <w:spacing w:after="120" w:line="276" w:lineRule="auto"/>
        <w:rPr>
          <w:b/>
          <w:bCs/>
        </w:rPr>
      </w:pPr>
      <w:r w:rsidRPr="00AF4958">
        <w:rPr>
          <w:rFonts w:ascii="Verdana" w:eastAsia="Verdana" w:hAnsi="Verdana" w:cs="Verdana"/>
          <w:b/>
          <w:bCs/>
          <w:u w:val="single"/>
        </w:rPr>
        <w:t xml:space="preserve">5.1 </w:t>
      </w:r>
      <w:r w:rsidR="006B1D7B" w:rsidRPr="00AF4958">
        <w:rPr>
          <w:rFonts w:ascii="Verdana" w:eastAsia="Verdana" w:hAnsi="Verdana" w:cs="Verdana"/>
          <w:b/>
          <w:bCs/>
          <w:u w:val="single"/>
        </w:rPr>
        <w:t>Requisitos excluyentes</w:t>
      </w:r>
      <w:r w:rsidR="00363773" w:rsidRPr="00AF4958">
        <w:rPr>
          <w:rFonts w:ascii="Verdana" w:eastAsia="Verdana" w:hAnsi="Verdana" w:cs="Verdana"/>
          <w:b/>
          <w:bCs/>
        </w:rPr>
        <w:t>:</w:t>
      </w:r>
      <w:r w:rsidR="00436EF7">
        <w:rPr>
          <w:rFonts w:ascii="Verdana" w:eastAsia="Verdana" w:hAnsi="Verdana" w:cs="Verdana"/>
          <w:b/>
          <w:bCs/>
        </w:rPr>
        <w:br/>
      </w:r>
    </w:p>
    <w:p w14:paraId="659A51E3" w14:textId="77777777" w:rsidR="00E67EFD" w:rsidRPr="00275309" w:rsidRDefault="00363773" w:rsidP="00436EF7">
      <w:pPr>
        <w:widowControl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20" w:line="276" w:lineRule="auto"/>
        <w:ind w:left="357"/>
        <w:jc w:val="both"/>
        <w:rPr>
          <w:rFonts w:ascii="Noto Sans Symbols" w:eastAsia="Noto Sans Symbols" w:hAnsi="Noto Sans Symbols" w:cs="Noto Sans Symbols"/>
        </w:rPr>
      </w:pPr>
      <w:r>
        <w:rPr>
          <w:rFonts w:ascii="Verdana" w:eastAsia="Verdana" w:hAnsi="Verdana" w:cs="Verdana"/>
        </w:rPr>
        <w:t xml:space="preserve">Profesional universitario en ciencias agrarias o </w:t>
      </w:r>
      <w:r w:rsidRPr="00275309">
        <w:rPr>
          <w:rFonts w:ascii="Verdana" w:eastAsia="Verdana" w:hAnsi="Verdana" w:cs="Verdana"/>
        </w:rPr>
        <w:t>profesional con formación equivalente.</w:t>
      </w:r>
    </w:p>
    <w:p w14:paraId="6C445544" w14:textId="77777777" w:rsidR="00E67EFD" w:rsidRDefault="00363773" w:rsidP="00436EF7">
      <w:pPr>
        <w:widowControl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20" w:line="276" w:lineRule="auto"/>
        <w:ind w:left="357"/>
        <w:jc w:val="both"/>
        <w:rPr>
          <w:rFonts w:ascii="Noto Sans Symbols" w:eastAsia="Noto Sans Symbols" w:hAnsi="Noto Sans Symbols" w:cs="Noto Sans Symbols"/>
        </w:rPr>
      </w:pPr>
      <w:r>
        <w:rPr>
          <w:rFonts w:ascii="Verdana" w:eastAsia="Verdana" w:hAnsi="Verdana" w:cs="Verdana"/>
        </w:rPr>
        <w:t>Maestría en ciencias agrarias vinculada a ecología de pastizales, producción sostenible, transición agroecológica o ciencias ambientales.</w:t>
      </w:r>
    </w:p>
    <w:p w14:paraId="14880FCF" w14:textId="77777777" w:rsidR="00E67EFD" w:rsidRDefault="00363773" w:rsidP="00436EF7">
      <w:pPr>
        <w:widowControl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60" w:line="276" w:lineRule="auto"/>
        <w:ind w:left="357"/>
        <w:jc w:val="both"/>
        <w:rPr>
          <w:rFonts w:ascii="Noto Sans Symbols" w:eastAsia="Noto Sans Symbols" w:hAnsi="Noto Sans Symbols" w:cs="Noto Sans Symbols"/>
        </w:rPr>
      </w:pPr>
      <w:r>
        <w:rPr>
          <w:rFonts w:ascii="Verdana" w:eastAsia="Verdana" w:hAnsi="Verdana" w:cs="Verdana"/>
        </w:rPr>
        <w:t>Experiencia de al menos 5 años en agronomía y gestión ganadera con especial atención a los ecosistemas de pastizal y las prácticas sostenibles de uso de la tierra.</w:t>
      </w:r>
    </w:p>
    <w:p w14:paraId="42D346A6" w14:textId="77777777" w:rsidR="00E67EFD" w:rsidRDefault="00E67EFD" w:rsidP="00436EF7">
      <w:pPr>
        <w:spacing w:line="276" w:lineRule="auto"/>
        <w:rPr>
          <w:rFonts w:ascii="Verdana" w:eastAsia="Verdana" w:hAnsi="Verdana" w:cs="Verdana"/>
          <w:u w:val="single"/>
        </w:rPr>
      </w:pPr>
    </w:p>
    <w:p w14:paraId="76C1F402" w14:textId="2D46FCFA" w:rsidR="006B1D7B" w:rsidRPr="00AF4958" w:rsidRDefault="00AF4958" w:rsidP="00436EF7">
      <w:pPr>
        <w:spacing w:after="120" w:line="276" w:lineRule="auto"/>
        <w:rPr>
          <w:rFonts w:ascii="Verdana" w:eastAsia="Verdana" w:hAnsi="Verdana" w:cs="Verdana"/>
          <w:b/>
          <w:bCs/>
          <w:u w:val="single"/>
        </w:rPr>
      </w:pPr>
      <w:r w:rsidRPr="00AF4958">
        <w:rPr>
          <w:rFonts w:ascii="Verdana" w:eastAsia="Verdana" w:hAnsi="Verdana" w:cs="Verdana"/>
          <w:b/>
          <w:bCs/>
          <w:u w:val="single"/>
        </w:rPr>
        <w:t xml:space="preserve">5.2 </w:t>
      </w:r>
      <w:r w:rsidR="00363773" w:rsidRPr="00AF4958">
        <w:rPr>
          <w:rFonts w:ascii="Verdana" w:eastAsia="Verdana" w:hAnsi="Verdana" w:cs="Verdana"/>
          <w:b/>
          <w:bCs/>
          <w:u w:val="single"/>
        </w:rPr>
        <w:t>Se valorará</w:t>
      </w:r>
      <w:r w:rsidR="006B1D7B" w:rsidRPr="00AF4958">
        <w:rPr>
          <w:rFonts w:ascii="Verdana" w:eastAsia="Verdana" w:hAnsi="Verdana" w:cs="Verdana"/>
          <w:b/>
          <w:bCs/>
          <w:u w:val="single"/>
        </w:rPr>
        <w:t>:</w:t>
      </w:r>
      <w:r w:rsidR="00436EF7">
        <w:rPr>
          <w:rFonts w:ascii="Verdana" w:eastAsia="Verdana" w:hAnsi="Verdana" w:cs="Verdana"/>
          <w:b/>
          <w:bCs/>
          <w:u w:val="single"/>
        </w:rPr>
        <w:br/>
      </w:r>
    </w:p>
    <w:p w14:paraId="3E4A2EF6" w14:textId="4C328A9C" w:rsidR="00E67EFD" w:rsidRPr="006B1D7B" w:rsidRDefault="006B1D7B" w:rsidP="00436EF7">
      <w:pPr>
        <w:spacing w:after="120" w:line="276" w:lineRule="auto"/>
      </w:pPr>
      <w:r w:rsidRPr="006B1D7B">
        <w:rPr>
          <w:rFonts w:ascii="Verdana" w:eastAsia="Verdana" w:hAnsi="Verdana" w:cs="Verdana"/>
        </w:rPr>
        <w:t>E</w:t>
      </w:r>
      <w:r w:rsidR="00363773" w:rsidRPr="006B1D7B">
        <w:rPr>
          <w:rFonts w:ascii="Verdana" w:eastAsia="Verdana" w:hAnsi="Verdana" w:cs="Verdana"/>
        </w:rPr>
        <w:t>xperiencia</w:t>
      </w:r>
      <w:r w:rsidRPr="006B1D7B">
        <w:rPr>
          <w:rFonts w:ascii="Verdana" w:eastAsia="Verdana" w:hAnsi="Verdana" w:cs="Verdana"/>
        </w:rPr>
        <w:t xml:space="preserve"> laboral</w:t>
      </w:r>
      <w:r w:rsidR="00363773" w:rsidRPr="006B1D7B">
        <w:rPr>
          <w:rFonts w:ascii="Verdana" w:eastAsia="Verdana" w:hAnsi="Verdana" w:cs="Verdana"/>
        </w:rPr>
        <w:t xml:space="preserve"> en:</w:t>
      </w:r>
    </w:p>
    <w:p w14:paraId="3EF87958" w14:textId="77777777" w:rsidR="00E67EFD" w:rsidRDefault="00363773" w:rsidP="00436EF7">
      <w:pPr>
        <w:widowControl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-360"/>
        </w:tabs>
        <w:spacing w:after="60" w:line="276" w:lineRule="auto"/>
        <w:ind w:left="360"/>
        <w:jc w:val="both"/>
        <w:rPr>
          <w:rFonts w:ascii="Noto Sans Symbols" w:eastAsia="Noto Sans Symbols" w:hAnsi="Noto Sans Symbols" w:cs="Noto Sans Symbols"/>
        </w:rPr>
      </w:pPr>
      <w:bookmarkStart w:id="1" w:name="_heading=h.mn5kwpcg9nxh" w:colFirst="0" w:colLast="0"/>
      <w:bookmarkEnd w:id="1"/>
      <w:r>
        <w:rPr>
          <w:rFonts w:ascii="Verdana" w:eastAsia="Verdana" w:hAnsi="Verdana" w:cs="Verdana"/>
        </w:rPr>
        <w:t>Principios agronómicos, sistemas de producción ganadera y técnicas de gestión de pastizales.</w:t>
      </w:r>
    </w:p>
    <w:p w14:paraId="5D5406F9" w14:textId="77777777" w:rsidR="00E67EFD" w:rsidRDefault="00363773" w:rsidP="00436EF7">
      <w:pPr>
        <w:widowControl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-360"/>
        </w:tabs>
        <w:spacing w:after="60" w:line="276" w:lineRule="auto"/>
        <w:ind w:left="360"/>
        <w:jc w:val="both"/>
        <w:rPr>
          <w:rFonts w:ascii="Noto Sans Symbols" w:eastAsia="Noto Sans Symbols" w:hAnsi="Noto Sans Symbols" w:cs="Noto Sans Symbols"/>
        </w:rPr>
      </w:pPr>
      <w:r>
        <w:rPr>
          <w:rFonts w:ascii="Verdana" w:eastAsia="Verdana" w:hAnsi="Verdana" w:cs="Verdana"/>
        </w:rPr>
        <w:t>Integración de medidas de conservación de la biodiversidad y la tierra en actividades productivas sobre campo natural.</w:t>
      </w:r>
    </w:p>
    <w:p w14:paraId="7B9C6EC5" w14:textId="77777777" w:rsidR="00E67EFD" w:rsidRDefault="00363773" w:rsidP="00436EF7">
      <w:pPr>
        <w:widowControl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-360"/>
        </w:tabs>
        <w:spacing w:after="60" w:line="276" w:lineRule="auto"/>
        <w:ind w:left="360"/>
        <w:jc w:val="both"/>
        <w:rPr>
          <w:rFonts w:ascii="Noto Sans Symbols" w:eastAsia="Noto Sans Symbols" w:hAnsi="Noto Sans Symbols" w:cs="Noto Sans Symbols"/>
        </w:rPr>
      </w:pPr>
      <w:r>
        <w:rPr>
          <w:rFonts w:ascii="Verdana" w:eastAsia="Verdana" w:hAnsi="Verdana" w:cs="Verdana"/>
        </w:rPr>
        <w:t xml:space="preserve">Orientación técnica a terceros para la incorporación de medidas de conservación de la biodiversidad y la tierra en actividades productivas sobre campo natural. </w:t>
      </w:r>
    </w:p>
    <w:p w14:paraId="3B52867C" w14:textId="77777777" w:rsidR="00E67EFD" w:rsidRDefault="00363773" w:rsidP="00436EF7">
      <w:pPr>
        <w:widowControl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-360"/>
        </w:tabs>
        <w:spacing w:after="60" w:line="276" w:lineRule="auto"/>
        <w:ind w:left="360"/>
        <w:jc w:val="both"/>
        <w:rPr>
          <w:rFonts w:ascii="Noto Sans Symbols" w:eastAsia="Noto Sans Symbols" w:hAnsi="Noto Sans Symbols" w:cs="Noto Sans Symbols"/>
        </w:rPr>
      </w:pPr>
      <w:r>
        <w:rPr>
          <w:rFonts w:ascii="Verdana" w:eastAsia="Verdana" w:hAnsi="Verdana" w:cs="Verdana"/>
        </w:rPr>
        <w:t>Procesos participativos y de articulación con múltiples actores.</w:t>
      </w:r>
    </w:p>
    <w:p w14:paraId="67FE13E4" w14:textId="77777777" w:rsidR="00E67EFD" w:rsidRDefault="00363773" w:rsidP="00436EF7">
      <w:pPr>
        <w:widowControl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-360"/>
        </w:tabs>
        <w:spacing w:after="60" w:line="276" w:lineRule="auto"/>
        <w:ind w:left="360"/>
        <w:jc w:val="both"/>
        <w:rPr>
          <w:rFonts w:ascii="Noto Sans Symbols" w:eastAsia="Noto Sans Symbols" w:hAnsi="Noto Sans Symbols" w:cs="Noto Sans Symbols"/>
        </w:rPr>
      </w:pPr>
      <w:r>
        <w:rPr>
          <w:rFonts w:ascii="Verdana" w:eastAsia="Verdana" w:hAnsi="Verdana" w:cs="Verdana"/>
        </w:rPr>
        <w:t>Comunicación de los temas de interés en la materia.</w:t>
      </w:r>
    </w:p>
    <w:p w14:paraId="194E11A9" w14:textId="7139C0E7" w:rsidR="00E67EFD" w:rsidRPr="00F930D2" w:rsidRDefault="00363773" w:rsidP="00436EF7">
      <w:pPr>
        <w:widowControl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-360"/>
        </w:tabs>
        <w:spacing w:after="60" w:line="276" w:lineRule="auto"/>
        <w:ind w:left="360"/>
        <w:jc w:val="both"/>
        <w:rPr>
          <w:rFonts w:ascii="Noto Sans Symbols" w:eastAsia="Noto Sans Symbols" w:hAnsi="Noto Sans Symbols" w:cs="Noto Sans Symbols"/>
        </w:rPr>
      </w:pPr>
      <w:r>
        <w:rPr>
          <w:rFonts w:ascii="Verdana" w:eastAsia="Verdana" w:hAnsi="Verdana" w:cs="Verdana"/>
        </w:rPr>
        <w:t>Trabajo en equipos multidisciplinarios.</w:t>
      </w:r>
    </w:p>
    <w:p w14:paraId="03CC5185" w14:textId="77777777" w:rsidR="00F930D2" w:rsidRDefault="00F930D2" w:rsidP="00436EF7">
      <w:pPr>
        <w:spacing w:line="276" w:lineRule="auto"/>
        <w:jc w:val="both"/>
        <w:rPr>
          <w:rFonts w:ascii="Verdana" w:eastAsia="Verdana" w:hAnsi="Verdana" w:cs="Verdana"/>
          <w:b/>
          <w:bCs/>
          <w:u w:val="single"/>
        </w:rPr>
      </w:pPr>
    </w:p>
    <w:p w14:paraId="53DE748B" w14:textId="0E69A756" w:rsidR="00F930D2" w:rsidRPr="00AF4958" w:rsidRDefault="00F930D2" w:rsidP="00436EF7">
      <w:pPr>
        <w:spacing w:line="276" w:lineRule="auto"/>
        <w:jc w:val="both"/>
        <w:rPr>
          <w:rFonts w:ascii="Verdana" w:eastAsia="Verdana" w:hAnsi="Verdana" w:cs="Verdana"/>
          <w:b/>
          <w:bCs/>
          <w:u w:val="single"/>
        </w:rPr>
      </w:pPr>
      <w:r w:rsidRPr="00AF4958">
        <w:rPr>
          <w:rFonts w:ascii="Verdana" w:eastAsia="Verdana" w:hAnsi="Verdana" w:cs="Verdana"/>
          <w:b/>
          <w:bCs/>
          <w:u w:val="single"/>
        </w:rPr>
        <w:t>5.</w:t>
      </w:r>
      <w:r>
        <w:rPr>
          <w:rFonts w:ascii="Verdana" w:eastAsia="Verdana" w:hAnsi="Verdana" w:cs="Verdana"/>
          <w:b/>
          <w:bCs/>
          <w:u w:val="single"/>
        </w:rPr>
        <w:t>3</w:t>
      </w:r>
      <w:r w:rsidRPr="00AF4958">
        <w:rPr>
          <w:rFonts w:ascii="Verdana" w:eastAsia="Verdana" w:hAnsi="Verdana" w:cs="Verdana"/>
          <w:b/>
          <w:bCs/>
          <w:u w:val="single"/>
        </w:rPr>
        <w:t xml:space="preserve"> Otros requisitos:</w:t>
      </w:r>
    </w:p>
    <w:p w14:paraId="1829EDFD" w14:textId="77777777" w:rsidR="00F930D2" w:rsidRPr="00AF4958" w:rsidRDefault="00F930D2" w:rsidP="00436EF7">
      <w:pPr>
        <w:widowControl/>
        <w:spacing w:line="276" w:lineRule="auto"/>
        <w:jc w:val="both"/>
        <w:rPr>
          <w:b/>
          <w:bCs/>
          <w:highlight w:val="yellow"/>
        </w:rPr>
      </w:pPr>
    </w:p>
    <w:p w14:paraId="1B9BAF32" w14:textId="77777777" w:rsidR="00F930D2" w:rsidRPr="00687AE0" w:rsidRDefault="00F930D2" w:rsidP="00436EF7">
      <w:pPr>
        <w:widowControl/>
        <w:numPr>
          <w:ilvl w:val="0"/>
          <w:numId w:val="2"/>
        </w:numPr>
        <w:spacing w:line="276" w:lineRule="auto"/>
        <w:jc w:val="both"/>
      </w:pPr>
      <w:r w:rsidRPr="00687AE0">
        <w:rPr>
          <w:rFonts w:ascii="Verdana" w:eastAsia="Verdana" w:hAnsi="Verdana" w:cs="Verdana"/>
        </w:rPr>
        <w:t>Disponibilidad para viajar y permanecer en las áreas de trabajo en función de las actividades requeridas.</w:t>
      </w:r>
    </w:p>
    <w:p w14:paraId="3E9CD20D" w14:textId="77777777" w:rsidR="00F930D2" w:rsidRPr="00687AE0" w:rsidRDefault="00F930D2" w:rsidP="00436EF7">
      <w:pPr>
        <w:widowControl/>
        <w:numPr>
          <w:ilvl w:val="0"/>
          <w:numId w:val="2"/>
        </w:numPr>
        <w:spacing w:line="276" w:lineRule="auto"/>
        <w:jc w:val="both"/>
      </w:pPr>
      <w:r w:rsidRPr="00687AE0">
        <w:rPr>
          <w:rFonts w:ascii="Verdana" w:eastAsia="Verdana" w:hAnsi="Verdana" w:cs="Verdana"/>
        </w:rPr>
        <w:t>Contar con libreta de conducir vigente o tener la disponibilidad para tramitarla.</w:t>
      </w:r>
    </w:p>
    <w:p w14:paraId="0D55B5E4" w14:textId="77777777" w:rsidR="00687AE0" w:rsidRDefault="00687AE0" w:rsidP="00436EF7">
      <w:pPr>
        <w:spacing w:line="276" w:lineRule="auto"/>
        <w:jc w:val="both"/>
        <w:rPr>
          <w:rFonts w:ascii="Verdana" w:eastAsia="Verdana" w:hAnsi="Verdana" w:cs="Verdana"/>
          <w:color w:val="000000"/>
          <w:u w:val="single"/>
        </w:rPr>
      </w:pPr>
    </w:p>
    <w:p w14:paraId="28585BEB" w14:textId="2D04DE57" w:rsidR="00687AE0" w:rsidRPr="00AF4958" w:rsidRDefault="00AF4958" w:rsidP="00436EF7">
      <w:pPr>
        <w:spacing w:line="276" w:lineRule="auto"/>
        <w:jc w:val="both"/>
        <w:rPr>
          <w:b/>
          <w:bCs/>
        </w:rPr>
      </w:pPr>
      <w:r w:rsidRPr="00AF4958">
        <w:rPr>
          <w:rFonts w:ascii="Verdana" w:eastAsia="Verdana" w:hAnsi="Verdana" w:cs="Verdana"/>
          <w:b/>
          <w:bCs/>
          <w:u w:val="single"/>
        </w:rPr>
        <w:t>5.</w:t>
      </w:r>
      <w:r w:rsidR="00F930D2">
        <w:rPr>
          <w:rFonts w:ascii="Verdana" w:eastAsia="Verdana" w:hAnsi="Verdana" w:cs="Verdana"/>
          <w:b/>
          <w:bCs/>
          <w:u w:val="single"/>
        </w:rPr>
        <w:t>4</w:t>
      </w:r>
      <w:r w:rsidRPr="00AF4958">
        <w:rPr>
          <w:rFonts w:ascii="Verdana" w:eastAsia="Verdana" w:hAnsi="Verdana" w:cs="Verdana"/>
          <w:b/>
          <w:bCs/>
          <w:u w:val="single"/>
        </w:rPr>
        <w:t xml:space="preserve"> </w:t>
      </w:r>
      <w:r w:rsidR="00687AE0" w:rsidRPr="00AF4958">
        <w:rPr>
          <w:rFonts w:ascii="Verdana" w:eastAsia="Verdana" w:hAnsi="Verdana" w:cs="Verdana"/>
          <w:b/>
          <w:bCs/>
          <w:u w:val="single"/>
        </w:rPr>
        <w:t>Competencias Transversales:</w:t>
      </w:r>
    </w:p>
    <w:p w14:paraId="60CB0370" w14:textId="77777777" w:rsidR="00687AE0" w:rsidRPr="00291C21" w:rsidRDefault="00687AE0" w:rsidP="00436EF7">
      <w:pPr>
        <w:spacing w:line="276" w:lineRule="auto"/>
        <w:jc w:val="both"/>
        <w:rPr>
          <w:rFonts w:ascii="Verdana" w:eastAsia="Verdana" w:hAnsi="Verdana" w:cs="Verdana"/>
          <w:b/>
          <w:bCs/>
        </w:rPr>
      </w:pPr>
    </w:p>
    <w:p w14:paraId="674FBAF3" w14:textId="77777777" w:rsidR="00687AE0" w:rsidRPr="00291C21" w:rsidRDefault="00687AE0" w:rsidP="00436EF7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Verdana" w:eastAsia="Verdana" w:hAnsi="Verdana" w:cs="Verdana"/>
          <w:sz w:val="24"/>
          <w:szCs w:val="24"/>
          <w:lang w:val="es-UY" w:eastAsia="es-US"/>
        </w:rPr>
      </w:pPr>
      <w:r w:rsidRPr="00291C21">
        <w:rPr>
          <w:rFonts w:ascii="Verdana" w:eastAsia="Verdana" w:hAnsi="Verdana" w:cs="Verdana"/>
          <w:sz w:val="24"/>
          <w:szCs w:val="24"/>
          <w:lang w:val="es-UY" w:eastAsia="es-US"/>
        </w:rPr>
        <w:t>Trabajo en equipo.</w:t>
      </w:r>
    </w:p>
    <w:p w14:paraId="78C3DF41" w14:textId="77777777" w:rsidR="00687AE0" w:rsidRPr="00291C21" w:rsidRDefault="00687AE0" w:rsidP="00436EF7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Verdana" w:eastAsia="Verdana" w:hAnsi="Verdana" w:cs="Verdana"/>
          <w:sz w:val="24"/>
          <w:szCs w:val="24"/>
          <w:lang w:val="es-UY" w:eastAsia="es-US"/>
        </w:rPr>
      </w:pPr>
      <w:r w:rsidRPr="00291C21">
        <w:rPr>
          <w:rFonts w:ascii="Verdana" w:eastAsia="Verdana" w:hAnsi="Verdana" w:cs="Verdana"/>
          <w:sz w:val="24"/>
          <w:szCs w:val="24"/>
          <w:lang w:val="es-UY" w:eastAsia="es-US"/>
        </w:rPr>
        <w:t>Aprendizaje continuo.</w:t>
      </w:r>
    </w:p>
    <w:p w14:paraId="0D58BECC" w14:textId="77777777" w:rsidR="00687AE0" w:rsidRPr="00291C21" w:rsidRDefault="00687AE0" w:rsidP="00436EF7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Verdana" w:eastAsia="Verdana" w:hAnsi="Verdana" w:cs="Verdana"/>
          <w:sz w:val="24"/>
          <w:szCs w:val="24"/>
          <w:lang w:val="es-UY" w:eastAsia="es-US"/>
        </w:rPr>
      </w:pPr>
      <w:r w:rsidRPr="00291C21">
        <w:rPr>
          <w:rFonts w:ascii="Verdana" w:eastAsia="Verdana" w:hAnsi="Verdana" w:cs="Verdana"/>
          <w:sz w:val="24"/>
          <w:szCs w:val="24"/>
          <w:lang w:val="es-UY" w:eastAsia="es-US"/>
        </w:rPr>
        <w:t>Adaptación al cambio.</w:t>
      </w:r>
    </w:p>
    <w:p w14:paraId="209C4717" w14:textId="77777777" w:rsidR="00687AE0" w:rsidRPr="00291C21" w:rsidRDefault="00687AE0" w:rsidP="00436EF7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Verdana" w:eastAsia="Verdana" w:hAnsi="Verdana" w:cs="Verdana"/>
          <w:sz w:val="24"/>
          <w:szCs w:val="24"/>
          <w:lang w:val="es-UY" w:eastAsia="es-US"/>
        </w:rPr>
      </w:pPr>
      <w:r w:rsidRPr="00291C21">
        <w:rPr>
          <w:rFonts w:ascii="Verdana" w:eastAsia="Verdana" w:hAnsi="Verdana" w:cs="Verdana"/>
          <w:sz w:val="24"/>
          <w:szCs w:val="24"/>
          <w:lang w:val="es-UY" w:eastAsia="es-US"/>
        </w:rPr>
        <w:t>Orientación a resultados.</w:t>
      </w:r>
    </w:p>
    <w:p w14:paraId="266012ED" w14:textId="77777777" w:rsidR="00687AE0" w:rsidRPr="00291C21" w:rsidRDefault="00687AE0" w:rsidP="00436EF7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Verdana" w:eastAsia="Verdana" w:hAnsi="Verdana" w:cs="Verdana"/>
          <w:sz w:val="24"/>
          <w:szCs w:val="24"/>
          <w:lang w:val="es-UY" w:eastAsia="es-US"/>
        </w:rPr>
      </w:pPr>
      <w:r w:rsidRPr="00291C21">
        <w:rPr>
          <w:rFonts w:ascii="Verdana" w:eastAsia="Verdana" w:hAnsi="Verdana" w:cs="Verdana"/>
          <w:sz w:val="24"/>
          <w:szCs w:val="24"/>
          <w:lang w:val="es-UY" w:eastAsia="es-US"/>
        </w:rPr>
        <w:t>Orientación a la Ciudadanía/usuario interno/usuario externo.</w:t>
      </w:r>
    </w:p>
    <w:p w14:paraId="63082F39" w14:textId="77777777" w:rsidR="00E67EFD" w:rsidRDefault="00E67EFD" w:rsidP="00436EF7">
      <w:pPr>
        <w:widowControl/>
        <w:spacing w:line="276" w:lineRule="auto"/>
        <w:jc w:val="both"/>
        <w:rPr>
          <w:rFonts w:ascii="Verdana" w:eastAsia="Verdana" w:hAnsi="Verdana" w:cs="Verdana"/>
          <w:highlight w:val="yellow"/>
        </w:rPr>
      </w:pPr>
    </w:p>
    <w:p w14:paraId="2ECD66BA" w14:textId="77777777" w:rsidR="00E67EFD" w:rsidRDefault="00E67EFD" w:rsidP="00436EF7">
      <w:pPr>
        <w:widowControl/>
        <w:spacing w:line="276" w:lineRule="auto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18EAB14F" w14:textId="77777777" w:rsidR="00E67EFD" w:rsidRDefault="00363773" w:rsidP="00436EF7">
      <w:pPr>
        <w:widowControl/>
        <w:numPr>
          <w:ilvl w:val="0"/>
          <w:numId w:val="6"/>
        </w:numPr>
        <w:spacing w:line="276" w:lineRule="auto"/>
        <w:jc w:val="both"/>
        <w:rPr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Condiciones de la contratación</w:t>
      </w:r>
    </w:p>
    <w:p w14:paraId="7EA0EA77" w14:textId="77777777" w:rsidR="00E67EFD" w:rsidRDefault="00E67EFD" w:rsidP="00436EF7">
      <w:pPr>
        <w:widowControl/>
        <w:spacing w:line="276" w:lineRule="auto"/>
        <w:jc w:val="both"/>
        <w:rPr>
          <w:rFonts w:ascii="Verdana" w:eastAsia="Verdana" w:hAnsi="Verdana" w:cs="Verdana"/>
          <w:highlight w:val="white"/>
        </w:rPr>
      </w:pPr>
    </w:p>
    <w:p w14:paraId="7E4FD9B7" w14:textId="3255A0D0" w:rsidR="00E67EFD" w:rsidRDefault="00363773" w:rsidP="00436EF7">
      <w:pPr>
        <w:widowControl/>
        <w:numPr>
          <w:ilvl w:val="0"/>
          <w:numId w:val="1"/>
        </w:numPr>
        <w:tabs>
          <w:tab w:val="left" w:pos="360"/>
        </w:tabs>
        <w:spacing w:after="60" w:line="276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u w:val="single"/>
        </w:rPr>
        <w:t>Duración del contrato</w:t>
      </w:r>
      <w:r>
        <w:rPr>
          <w:rFonts w:ascii="Verdana" w:eastAsia="Verdana" w:hAnsi="Verdana" w:cs="Verdana"/>
        </w:rPr>
        <w:t xml:space="preserve">: </w:t>
      </w:r>
      <w:r w:rsidR="002E4240">
        <w:rPr>
          <w:rFonts w:ascii="Verdana" w:eastAsia="Verdana" w:hAnsi="Verdana" w:cs="Verdana"/>
        </w:rPr>
        <w:t>Un año desde la firma del contrato.</w:t>
      </w:r>
    </w:p>
    <w:p w14:paraId="58603B17" w14:textId="77777777" w:rsidR="00E67EFD" w:rsidRDefault="00363773" w:rsidP="00436EF7">
      <w:pPr>
        <w:widowControl/>
        <w:numPr>
          <w:ilvl w:val="0"/>
          <w:numId w:val="1"/>
        </w:numPr>
        <w:tabs>
          <w:tab w:val="left" w:pos="360"/>
        </w:tabs>
        <w:spacing w:after="60" w:line="276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u w:val="single"/>
        </w:rPr>
        <w:t>Dedicación:</w:t>
      </w:r>
      <w:r>
        <w:rPr>
          <w:rFonts w:ascii="Verdana" w:eastAsia="Verdana" w:hAnsi="Verdana" w:cs="Verdana"/>
        </w:rPr>
        <w:t xml:space="preserve"> 40 horas semanales.</w:t>
      </w:r>
    </w:p>
    <w:p w14:paraId="7EC7B3B3" w14:textId="77777777" w:rsidR="00E67EFD" w:rsidRDefault="00363773" w:rsidP="00436EF7">
      <w:pPr>
        <w:widowControl/>
        <w:numPr>
          <w:ilvl w:val="0"/>
          <w:numId w:val="1"/>
        </w:numPr>
        <w:tabs>
          <w:tab w:val="left" w:pos="360"/>
        </w:tabs>
        <w:spacing w:after="60" w:line="276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u w:val="single"/>
        </w:rPr>
        <w:t>Remuneración</w:t>
      </w:r>
      <w:r>
        <w:rPr>
          <w:rFonts w:ascii="Verdana" w:eastAsia="Verdana" w:hAnsi="Verdana" w:cs="Verdana"/>
        </w:rPr>
        <w:t xml:space="preserve">: $ 121.857 + IVA (pesos uruguayos ciento veintiún mil ochocientos cincuenta y siete más IVA) mensuales. </w:t>
      </w:r>
    </w:p>
    <w:p w14:paraId="4E45CBC5" w14:textId="77777777" w:rsidR="00E67EFD" w:rsidRDefault="00363773" w:rsidP="00436EF7">
      <w:pPr>
        <w:widowControl/>
        <w:numPr>
          <w:ilvl w:val="0"/>
          <w:numId w:val="1"/>
        </w:numPr>
        <w:tabs>
          <w:tab w:val="left" w:pos="360"/>
        </w:tabs>
        <w:spacing w:after="60" w:line="276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u w:val="single"/>
        </w:rPr>
        <w:t>Lugar de trabajo</w:t>
      </w:r>
      <w:r>
        <w:rPr>
          <w:rFonts w:ascii="Verdana" w:eastAsia="Verdana" w:hAnsi="Verdana" w:cs="Verdana"/>
        </w:rPr>
        <w:t>: Oficinas de la DINABISE en Montevideo.</w:t>
      </w:r>
    </w:p>
    <w:p w14:paraId="66A71437" w14:textId="77777777" w:rsidR="00E67EFD" w:rsidRDefault="00363773" w:rsidP="00436EF7">
      <w:pPr>
        <w:widowControl/>
        <w:spacing w:after="60" w:line="276" w:lineRule="auto"/>
        <w:ind w:left="720"/>
        <w:jc w:val="both"/>
        <w:rPr>
          <w:rFonts w:ascii="Verdana" w:eastAsia="Verdana" w:hAnsi="Verdana" w:cs="Verdana"/>
          <w:u w:val="single"/>
        </w:rPr>
      </w:pPr>
      <w:r>
        <w:rPr>
          <w:rFonts w:ascii="Verdana" w:eastAsia="Verdana" w:hAnsi="Verdana" w:cs="Verdana"/>
        </w:rPr>
        <w:t xml:space="preserve">Los gastos de traslados y viáticos por viajes requeridos por las actividades del proyecto serán cubiertos por el Proyecto. </w:t>
      </w:r>
    </w:p>
    <w:p w14:paraId="32BF5F0B" w14:textId="77777777" w:rsidR="00E67EFD" w:rsidRDefault="00363773" w:rsidP="00436EF7">
      <w:pPr>
        <w:widowControl/>
        <w:numPr>
          <w:ilvl w:val="0"/>
          <w:numId w:val="1"/>
        </w:numPr>
        <w:tabs>
          <w:tab w:val="left" w:pos="360"/>
        </w:tabs>
        <w:spacing w:after="60" w:line="276" w:lineRule="auto"/>
        <w:ind w:left="717" w:hanging="357"/>
        <w:jc w:val="both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color w:val="00000A"/>
        </w:rPr>
        <w:t>El tipo de la contratación será contrato de servicio.</w:t>
      </w:r>
    </w:p>
    <w:p w14:paraId="72ADF366" w14:textId="77777777" w:rsidR="00E67EFD" w:rsidRDefault="00363773" w:rsidP="00436EF7">
      <w:pPr>
        <w:widowControl/>
        <w:numPr>
          <w:ilvl w:val="0"/>
          <w:numId w:val="1"/>
        </w:numPr>
        <w:tabs>
          <w:tab w:val="left" w:pos="360"/>
        </w:tabs>
        <w:spacing w:after="60" w:line="276" w:lineRule="auto"/>
        <w:ind w:left="717" w:hanging="357"/>
        <w:jc w:val="both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color w:val="00000A"/>
        </w:rPr>
        <w:t>El/la candidato/a seleccionado/a deberá facturar como profesional universitario o constituir una empresa unipersonal.</w:t>
      </w:r>
    </w:p>
    <w:p w14:paraId="165F780F" w14:textId="1763DF82" w:rsidR="00E67EFD" w:rsidRPr="00436EF7" w:rsidRDefault="00363773" w:rsidP="00436EF7">
      <w:pPr>
        <w:widowControl/>
        <w:numPr>
          <w:ilvl w:val="0"/>
          <w:numId w:val="1"/>
        </w:numPr>
        <w:tabs>
          <w:tab w:val="left" w:pos="360"/>
        </w:tabs>
        <w:spacing w:after="60" w:line="276" w:lineRule="auto"/>
        <w:ind w:left="717" w:hanging="357"/>
        <w:jc w:val="both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color w:val="00000A"/>
        </w:rPr>
        <w:t>El/la candidato/a seleccionado/a deberá encontrarse en estado activo en el RUPE (Registro Único de Proveedores del Estado), al momento de la contratación.</w:t>
      </w:r>
    </w:p>
    <w:p w14:paraId="6D824C26" w14:textId="3AB04A69" w:rsidR="00436EF7" w:rsidRDefault="00436EF7" w:rsidP="00436EF7">
      <w:pPr>
        <w:widowControl/>
        <w:tabs>
          <w:tab w:val="left" w:pos="360"/>
        </w:tabs>
        <w:spacing w:after="60" w:line="276" w:lineRule="auto"/>
        <w:jc w:val="both"/>
        <w:rPr>
          <w:rFonts w:ascii="Verdana" w:eastAsia="Verdana" w:hAnsi="Verdana" w:cs="Verdana"/>
          <w:color w:val="00000A"/>
        </w:rPr>
      </w:pPr>
    </w:p>
    <w:p w14:paraId="18237AAF" w14:textId="24264B91" w:rsidR="00436EF7" w:rsidRDefault="00436EF7" w:rsidP="00436EF7">
      <w:pPr>
        <w:widowControl/>
        <w:tabs>
          <w:tab w:val="left" w:pos="360"/>
        </w:tabs>
        <w:spacing w:after="60" w:line="276" w:lineRule="auto"/>
        <w:jc w:val="both"/>
        <w:rPr>
          <w:rFonts w:ascii="Verdana" w:eastAsia="Verdana" w:hAnsi="Verdana" w:cs="Verdana"/>
          <w:color w:val="00000A"/>
        </w:rPr>
      </w:pPr>
    </w:p>
    <w:p w14:paraId="6C2DB1CB" w14:textId="77777777" w:rsidR="00436EF7" w:rsidRDefault="00436EF7" w:rsidP="00436EF7">
      <w:pPr>
        <w:widowControl/>
        <w:tabs>
          <w:tab w:val="left" w:pos="360"/>
        </w:tabs>
        <w:spacing w:after="60" w:line="276" w:lineRule="auto"/>
        <w:jc w:val="both"/>
        <w:rPr>
          <w:rFonts w:ascii="Calibri" w:eastAsia="Calibri" w:hAnsi="Calibri" w:cs="Calibri"/>
        </w:rPr>
      </w:pPr>
    </w:p>
    <w:p w14:paraId="678D8F6B" w14:textId="77777777" w:rsidR="00E67EFD" w:rsidRDefault="00E67EFD" w:rsidP="00436EF7">
      <w:pPr>
        <w:widowControl/>
        <w:spacing w:line="276" w:lineRule="auto"/>
        <w:jc w:val="both"/>
        <w:rPr>
          <w:rFonts w:ascii="Verdana" w:eastAsia="Verdana" w:hAnsi="Verdana" w:cs="Verdana"/>
          <w:color w:val="00000A"/>
        </w:rPr>
      </w:pPr>
    </w:p>
    <w:p w14:paraId="3CC3F003" w14:textId="77777777" w:rsidR="00E67EFD" w:rsidRDefault="00363773" w:rsidP="00436EF7">
      <w:pPr>
        <w:widowControl/>
        <w:numPr>
          <w:ilvl w:val="0"/>
          <w:numId w:val="6"/>
        </w:numPr>
        <w:spacing w:after="240" w:line="276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Incompatibilidad</w:t>
      </w:r>
    </w:p>
    <w:p w14:paraId="43DB6B65" w14:textId="6EB52E03" w:rsidR="00E67EFD" w:rsidRPr="00291C21" w:rsidRDefault="00363773" w:rsidP="00436EF7">
      <w:pPr>
        <w:widowControl/>
        <w:numPr>
          <w:ilvl w:val="0"/>
          <w:numId w:val="1"/>
        </w:numPr>
        <w:tabs>
          <w:tab w:val="left" w:pos="357"/>
        </w:tabs>
        <w:spacing w:after="60" w:line="276" w:lineRule="auto"/>
        <w:ind w:left="714" w:hanging="357"/>
        <w:jc w:val="both"/>
        <w:rPr>
          <w:rFonts w:ascii="Calibri" w:eastAsia="Calibri" w:hAnsi="Calibri" w:cs="Calibri"/>
        </w:rPr>
      </w:pPr>
      <w:r w:rsidRPr="00291C21">
        <w:rPr>
          <w:rFonts w:ascii="Verdana" w:eastAsia="Verdana" w:hAnsi="Verdana" w:cs="Verdana"/>
        </w:rPr>
        <w:t xml:space="preserve">Durante el plazo del contrato, el consultor no podrá ser funcionario público a excepción de </w:t>
      </w:r>
      <w:r w:rsidR="00FF3739" w:rsidRPr="00291C21">
        <w:rPr>
          <w:rFonts w:ascii="Verdana" w:eastAsia="Verdana" w:hAnsi="Verdana" w:cs="Verdana"/>
        </w:rPr>
        <w:t>cargos docentes</w:t>
      </w:r>
      <w:r w:rsidRPr="00291C21">
        <w:rPr>
          <w:rFonts w:ascii="Verdana" w:eastAsia="Verdana" w:hAnsi="Verdana" w:cs="Verdana"/>
        </w:rPr>
        <w:t xml:space="preserve">. </w:t>
      </w:r>
    </w:p>
    <w:p w14:paraId="53B3E665" w14:textId="77777777" w:rsidR="00E67EFD" w:rsidRDefault="00363773" w:rsidP="00436EF7">
      <w:pPr>
        <w:widowControl/>
        <w:numPr>
          <w:ilvl w:val="0"/>
          <w:numId w:val="1"/>
        </w:numPr>
        <w:tabs>
          <w:tab w:val="left" w:pos="357"/>
        </w:tabs>
        <w:spacing w:after="60" w:line="276" w:lineRule="auto"/>
        <w:ind w:left="714" w:hanging="357"/>
        <w:jc w:val="both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color w:val="00000A"/>
        </w:rPr>
        <w:t xml:space="preserve">Durante la vigencia del contrato la calidad de consultor o consultora resultará incompatible con el asesoramiento, representación y participación de cualquier naturaleza en la asistencia profesional para la solicitud, tramitación y obtención de peticiones y autorizaciones ante el Ministerio de Ambiente y oficinas dependientes. </w:t>
      </w:r>
    </w:p>
    <w:p w14:paraId="379A8F54" w14:textId="77777777" w:rsidR="00E67EFD" w:rsidRDefault="00363773" w:rsidP="00436EF7">
      <w:pPr>
        <w:widowControl/>
        <w:numPr>
          <w:ilvl w:val="0"/>
          <w:numId w:val="1"/>
        </w:numPr>
        <w:tabs>
          <w:tab w:val="left" w:pos="357"/>
        </w:tabs>
        <w:spacing w:line="276" w:lineRule="auto"/>
        <w:ind w:left="714" w:hanging="357"/>
        <w:jc w:val="both"/>
        <w:rPr>
          <w:highlight w:val="white"/>
        </w:rPr>
      </w:pPr>
      <w:r>
        <w:rPr>
          <w:rFonts w:ascii="Verdana" w:eastAsia="Verdana" w:hAnsi="Verdana" w:cs="Verdana"/>
          <w:highlight w:val="white"/>
        </w:rPr>
        <w:t>Se requiere ser ciudadano legal o natural uruguayo o con residencia legal en el país, con domicilio constituido y ánimo de residir en el territorio de la República Oriental del Uruguay durante todo el tiempo que las tareas implicadas en el contrato lo requieran.</w:t>
      </w:r>
    </w:p>
    <w:p w14:paraId="3F794CCD" w14:textId="77777777" w:rsidR="00E67EFD" w:rsidRDefault="00E67EFD" w:rsidP="00436EF7">
      <w:pPr>
        <w:widowControl/>
        <w:tabs>
          <w:tab w:val="left" w:pos="357"/>
        </w:tabs>
        <w:spacing w:line="276" w:lineRule="auto"/>
        <w:ind w:left="714"/>
        <w:jc w:val="both"/>
        <w:rPr>
          <w:rFonts w:ascii="Verdana" w:eastAsia="Verdana" w:hAnsi="Verdana" w:cs="Verdana"/>
          <w:highlight w:val="white"/>
        </w:rPr>
      </w:pPr>
    </w:p>
    <w:p w14:paraId="2B8432A9" w14:textId="77777777" w:rsidR="00E67EFD" w:rsidRDefault="00363773" w:rsidP="00436EF7">
      <w:pPr>
        <w:widowControl/>
        <w:numPr>
          <w:ilvl w:val="0"/>
          <w:numId w:val="6"/>
        </w:numPr>
        <w:spacing w:after="240" w:line="276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Documentación a presentar (excluyente) </w:t>
      </w:r>
    </w:p>
    <w:p w14:paraId="09983D3D" w14:textId="77777777" w:rsidR="00E67EFD" w:rsidRDefault="00363773" w:rsidP="00436EF7">
      <w:pPr>
        <w:widowControl/>
        <w:numPr>
          <w:ilvl w:val="0"/>
          <w:numId w:val="1"/>
        </w:numPr>
        <w:tabs>
          <w:tab w:val="left" w:pos="357"/>
        </w:tabs>
        <w:spacing w:after="60" w:line="276" w:lineRule="auto"/>
        <w:ind w:left="714" w:hanging="357"/>
        <w:jc w:val="both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color w:val="00000A"/>
        </w:rPr>
        <w:t xml:space="preserve">Currículum Vitae con los datos personales del aspirante, detalle de estudios realizados, experiencia y referencias laborales. </w:t>
      </w:r>
    </w:p>
    <w:p w14:paraId="3071F759" w14:textId="77777777" w:rsidR="00E67EFD" w:rsidRDefault="00363773" w:rsidP="00436EF7">
      <w:pPr>
        <w:widowControl/>
        <w:numPr>
          <w:ilvl w:val="0"/>
          <w:numId w:val="1"/>
        </w:numPr>
        <w:tabs>
          <w:tab w:val="left" w:pos="357"/>
        </w:tabs>
        <w:spacing w:after="60" w:line="276" w:lineRule="auto"/>
        <w:ind w:left="714" w:hanging="357"/>
        <w:jc w:val="both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color w:val="00000A"/>
        </w:rPr>
        <w:t>Carta de aspiración al cargo indicando los motivos de interés en el mismo.</w:t>
      </w:r>
    </w:p>
    <w:p w14:paraId="6A48BDA3" w14:textId="23569BAE" w:rsidR="00E67EFD" w:rsidRDefault="0084768B" w:rsidP="00436EF7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br/>
      </w:r>
      <w:r w:rsidR="00363773">
        <w:rPr>
          <w:rFonts w:ascii="Verdana" w:eastAsia="Verdana" w:hAnsi="Verdana" w:cs="Verdana"/>
        </w:rPr>
        <w:t xml:space="preserve">Las postulaciones deberán ser enviadas hasta el </w:t>
      </w:r>
      <w:r w:rsidR="00350D31">
        <w:rPr>
          <w:rFonts w:ascii="Verdana" w:eastAsia="Verdana" w:hAnsi="Verdana" w:cs="Verdana"/>
          <w:highlight w:val="yellow"/>
        </w:rPr>
        <w:t>02</w:t>
      </w:r>
      <w:r w:rsidR="00363773">
        <w:rPr>
          <w:rFonts w:ascii="Verdana" w:eastAsia="Verdana" w:hAnsi="Verdana" w:cs="Verdana"/>
          <w:highlight w:val="yellow"/>
        </w:rPr>
        <w:t xml:space="preserve"> </w:t>
      </w:r>
      <w:r w:rsidR="00363773" w:rsidRPr="00772A47">
        <w:rPr>
          <w:rFonts w:ascii="Verdana" w:eastAsia="Verdana" w:hAnsi="Verdana" w:cs="Verdana"/>
        </w:rPr>
        <w:t xml:space="preserve">de </w:t>
      </w:r>
      <w:r w:rsidR="00350D31">
        <w:rPr>
          <w:rFonts w:ascii="Verdana" w:eastAsia="Verdana" w:hAnsi="Verdana" w:cs="Verdana"/>
        </w:rPr>
        <w:t xml:space="preserve">julio </w:t>
      </w:r>
      <w:r w:rsidR="00363773">
        <w:rPr>
          <w:rFonts w:ascii="Verdana" w:eastAsia="Verdana" w:hAnsi="Verdana" w:cs="Verdana"/>
        </w:rPr>
        <w:t xml:space="preserve">de 2026 a las 13 horas, a: </w:t>
      </w:r>
      <w:hyperlink r:id="rId8">
        <w:r w:rsidR="00363773">
          <w:rPr>
            <w:rFonts w:ascii="Verdana" w:eastAsia="Verdana" w:hAnsi="Verdana" w:cs="Verdana"/>
            <w:color w:val="0563C1"/>
            <w:u w:val="single"/>
          </w:rPr>
          <w:t>secretaria.conservacion@ambiente.gub.uy</w:t>
        </w:r>
      </w:hyperlink>
      <w:r w:rsidR="00363773">
        <w:rPr>
          <w:rFonts w:ascii="Verdana" w:eastAsia="Verdana" w:hAnsi="Verdana" w:cs="Verdana"/>
          <w:color w:val="5B9BD5"/>
        </w:rPr>
        <w:t xml:space="preserve"> </w:t>
      </w:r>
    </w:p>
    <w:sectPr w:rsidR="00E67EFD">
      <w:headerReference w:type="default" r:id="rId9"/>
      <w:footerReference w:type="default" r:id="rId10"/>
      <w:pgSz w:w="11906" w:h="16838"/>
      <w:pgMar w:top="2127" w:right="1134" w:bottom="1693" w:left="1134" w:header="1134" w:footer="4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DD248" w14:textId="77777777" w:rsidR="00CF5800" w:rsidRDefault="00CF5800">
      <w:r>
        <w:separator/>
      </w:r>
    </w:p>
  </w:endnote>
  <w:endnote w:type="continuationSeparator" w:id="0">
    <w:p w14:paraId="3B9C4797" w14:textId="77777777" w:rsidR="00CF5800" w:rsidRDefault="00CF5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8CDBB7B-930F-413A-836C-6704911F234A}"/>
    <w:embedBold r:id="rId2" w:fontKey="{56C3AF22-5896-4FAB-A040-8A7462263B71}"/>
    <w:embedBoldItalic r:id="rId3" w:fontKey="{CE5F0282-5BAE-4735-A2FF-2033427277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4" w:fontKey="{49436639-E169-4AD2-A245-474A90117F0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71082E24-6B0C-4271-A4F0-D2EBAC4F7F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CFD9394-812A-4238-A66C-FBFA172AC1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1"/>
    <w:family w:val="swiss"/>
    <w:pitch w:val="default"/>
    <w:embedRegular r:id="rId7" w:fontKey="{18987D91-8B17-4F4F-8D07-1BDE32AB14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6C7588D-275D-4B6B-A268-233DFDCDB2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1E7BB15-D131-47AD-AA9B-EE76EA2064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325F9" w14:textId="77777777" w:rsidR="00E67EFD" w:rsidRDefault="00E67E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B1C6B" w14:textId="77777777" w:rsidR="00CF5800" w:rsidRDefault="00CF5800">
      <w:r>
        <w:separator/>
      </w:r>
    </w:p>
  </w:footnote>
  <w:footnote w:type="continuationSeparator" w:id="0">
    <w:p w14:paraId="16D8C409" w14:textId="77777777" w:rsidR="00CF5800" w:rsidRDefault="00CF5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033F8" w14:textId="77777777" w:rsidR="00E67EFD" w:rsidRDefault="003637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inline distT="114300" distB="114300" distL="114300" distR="114300" wp14:anchorId="5DC86FE7" wp14:editId="6D79C642">
          <wp:extent cx="6119820" cy="8890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57EA6"/>
    <w:multiLevelType w:val="multilevel"/>
    <w:tmpl w:val="871250EE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hint="default"/>
        <w:sz w:val="22"/>
        <w:szCs w:val="22"/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" w15:restartNumberingAfterBreak="0">
    <w:nsid w:val="07BE38CA"/>
    <w:multiLevelType w:val="multilevel"/>
    <w:tmpl w:val="4AB0A3B4"/>
    <w:lvl w:ilvl="0">
      <w:start w:val="1"/>
      <w:numFmt w:val="bullet"/>
      <w:lvlText w:val="●"/>
      <w:lvlJc w:val="left"/>
      <w:pPr>
        <w:ind w:left="360" w:hanging="360"/>
      </w:pPr>
      <w:rPr>
        <w:rFonts w:ascii="Verdana" w:hAnsi="Verdana" w:hint="default"/>
        <w:sz w:val="22"/>
        <w:szCs w:val="22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3BB41C1F"/>
    <w:multiLevelType w:val="multilevel"/>
    <w:tmpl w:val="360AA7DE"/>
    <w:lvl w:ilvl="0">
      <w:start w:val="1"/>
      <w:numFmt w:val="bullet"/>
      <w:lvlText w:val="●"/>
      <w:lvlJc w:val="left"/>
      <w:pPr>
        <w:ind w:left="360" w:hanging="360"/>
      </w:pPr>
      <w:rPr>
        <w:rFonts w:ascii="Verdana" w:hAnsi="Verdana" w:hint="default"/>
        <w:sz w:val="22"/>
        <w:szCs w:val="22"/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3" w15:restartNumberingAfterBreak="0">
    <w:nsid w:val="405549E1"/>
    <w:multiLevelType w:val="multilevel"/>
    <w:tmpl w:val="C24C5DC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C085F9D"/>
    <w:multiLevelType w:val="multilevel"/>
    <w:tmpl w:val="14729F76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bCs/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5" w15:restartNumberingAfterBreak="0">
    <w:nsid w:val="684F733D"/>
    <w:multiLevelType w:val="multilevel"/>
    <w:tmpl w:val="73D6606C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6" w15:restartNumberingAfterBreak="0">
    <w:nsid w:val="6DD54857"/>
    <w:multiLevelType w:val="multilevel"/>
    <w:tmpl w:val="EB023282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 w16cid:durableId="6252597">
    <w:abstractNumId w:val="6"/>
  </w:num>
  <w:num w:numId="2" w16cid:durableId="1744599891">
    <w:abstractNumId w:val="0"/>
  </w:num>
  <w:num w:numId="3" w16cid:durableId="1295411095">
    <w:abstractNumId w:val="1"/>
  </w:num>
  <w:num w:numId="4" w16cid:durableId="1418289362">
    <w:abstractNumId w:val="5"/>
  </w:num>
  <w:num w:numId="5" w16cid:durableId="1391225351">
    <w:abstractNumId w:val="2"/>
  </w:num>
  <w:num w:numId="6" w16cid:durableId="311451707">
    <w:abstractNumId w:val="4"/>
  </w:num>
  <w:num w:numId="7" w16cid:durableId="14603029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EFD"/>
    <w:rsid w:val="00275309"/>
    <w:rsid w:val="00291C21"/>
    <w:rsid w:val="002E4240"/>
    <w:rsid w:val="00350D31"/>
    <w:rsid w:val="00363773"/>
    <w:rsid w:val="00436EF7"/>
    <w:rsid w:val="006146A6"/>
    <w:rsid w:val="00687AE0"/>
    <w:rsid w:val="006B1D7B"/>
    <w:rsid w:val="00772A47"/>
    <w:rsid w:val="007E7508"/>
    <w:rsid w:val="0084768B"/>
    <w:rsid w:val="00AD5DB2"/>
    <w:rsid w:val="00AF4958"/>
    <w:rsid w:val="00CF5800"/>
    <w:rsid w:val="00CF5E6B"/>
    <w:rsid w:val="00D8289F"/>
    <w:rsid w:val="00E67EFD"/>
    <w:rsid w:val="00F930D2"/>
    <w:rsid w:val="00FF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327E7"/>
  <w15:docId w15:val="{0AE1D9A8-FF95-4AAB-B1DA-B8932CA6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UY" w:eastAsia="es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/>
      <w:pBdr>
        <w:top w:val="single" w:sz="4" w:space="1" w:color="000000"/>
      </w:pBdr>
      <w:spacing w:before="104" w:after="226"/>
      <w:ind w:left="720" w:hanging="720"/>
      <w:jc w:val="both"/>
      <w:outlineLvl w:val="0"/>
    </w:pPr>
    <w:rPr>
      <w:rFonts w:ascii="Century Gothic" w:eastAsia="Century Gothic" w:hAnsi="Century Gothic" w:cs="Century Gothic"/>
      <w:b/>
      <w:bCs/>
      <w:smallCap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/>
      <w:spacing w:after="60"/>
      <w:ind w:left="720"/>
      <w:jc w:val="both"/>
      <w:outlineLvl w:val="1"/>
    </w:pPr>
    <w:rPr>
      <w:rFonts w:ascii="Arial Narrow" w:eastAsia="Arial Narrow" w:hAnsi="Arial Narrow" w:cs="Arial Narrow"/>
      <w:b/>
      <w:bCs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687AE0"/>
    <w:pPr>
      <w:widowControl/>
      <w:suppressAutoHyphens/>
      <w:ind w:left="720"/>
      <w:contextualSpacing/>
    </w:pPr>
    <w:rPr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3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.conservacion@ambiente.gub.u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HbARZ+5+R2QFatL0P7tu3P8RQ==">CgMxLjAyDmguZ3Buanl1ZGxwczhhMg5oLm1uNWt3cGNnOW54aDgAciExRTZ3TS1IV1ZHNWJFcDFOWXVPb3B3S09PbzdqLXBuakk=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1099</Words>
  <Characters>6281</Characters>
  <Application>Microsoft Office Word</Application>
  <DocSecurity>0</DocSecurity>
  <Lines>161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Ambiente</Company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Carvalho</cp:lastModifiedBy>
  <cp:revision>16</cp:revision>
  <dcterms:created xsi:type="dcterms:W3CDTF">2026-06-03T15:27:00Z</dcterms:created>
  <dcterms:modified xsi:type="dcterms:W3CDTF">2026-06-18T13:32:00Z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_DocHome">
    <vt:lpwstr>1017737379</vt:lpwstr>
  </property>
</Properties>
</file>