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2662F17" w14:textId="77777777" w:rsidR="00BD26D9" w:rsidRDefault="00BD26D9"/>
    <w:p w14:paraId="55298B40" w14:textId="77777777" w:rsidR="00BD26D9" w:rsidRDefault="0048043E" w:rsidP="00C570C1">
      <w:pPr>
        <w:spacing w:line="276" w:lineRule="auto"/>
        <w:jc w:val="center"/>
      </w:pPr>
      <w:r>
        <w:rPr>
          <w:rFonts w:ascii="Verdana" w:eastAsia="Verdana" w:hAnsi="Verdana" w:cs="Verdana"/>
          <w:b/>
          <w:bCs/>
        </w:rPr>
        <w:t xml:space="preserve">TÉRMINOS DE REFERENCIA </w:t>
      </w:r>
    </w:p>
    <w:p w14:paraId="35D006DE" w14:textId="77777777" w:rsidR="00BD26D9" w:rsidRDefault="00BD26D9" w:rsidP="00C570C1">
      <w:pPr>
        <w:spacing w:line="276" w:lineRule="auto"/>
        <w:jc w:val="center"/>
        <w:rPr>
          <w:rFonts w:ascii="Verdana" w:eastAsia="Verdana" w:hAnsi="Verdana" w:cs="Verdana"/>
        </w:rPr>
      </w:pPr>
    </w:p>
    <w:p w14:paraId="08A44CB7" w14:textId="77777777" w:rsidR="00BD26D9" w:rsidRDefault="0048043E" w:rsidP="00C570C1">
      <w:pPr>
        <w:spacing w:line="27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Proyecto </w:t>
      </w:r>
    </w:p>
    <w:p w14:paraId="221FC8B2" w14:textId="77777777" w:rsidR="00BD26D9" w:rsidRDefault="0048043E" w:rsidP="00C570C1">
      <w:pPr>
        <w:spacing w:line="276" w:lineRule="auto"/>
        <w:jc w:val="center"/>
      </w:pPr>
      <w:r>
        <w:rPr>
          <w:rFonts w:ascii="Verdana" w:eastAsia="Verdana" w:hAnsi="Verdana" w:cs="Verdana"/>
          <w:b/>
          <w:bCs/>
        </w:rPr>
        <w:t>Neutralidad de la degradación de las tierras para el uso sostenible y la conservación de los pastizales de Uruguay (GCP/URU/11061/GFF)</w:t>
      </w:r>
    </w:p>
    <w:p w14:paraId="386321B1" w14:textId="77777777" w:rsidR="00BD26D9" w:rsidRDefault="00BD26D9" w:rsidP="00C570C1">
      <w:pPr>
        <w:spacing w:line="276" w:lineRule="auto"/>
        <w:jc w:val="center"/>
        <w:rPr>
          <w:rFonts w:ascii="Verdana" w:eastAsia="Verdana" w:hAnsi="Verdana" w:cs="Verdana"/>
          <w:b/>
          <w:bCs/>
        </w:rPr>
      </w:pPr>
    </w:p>
    <w:p w14:paraId="4E1052A6" w14:textId="77777777" w:rsidR="00BD26D9" w:rsidRDefault="0048043E" w:rsidP="00C570C1">
      <w:pPr>
        <w:spacing w:after="120" w:line="276" w:lineRule="auto"/>
        <w:jc w:val="center"/>
      </w:pPr>
      <w:r>
        <w:rPr>
          <w:rFonts w:ascii="Verdana" w:eastAsia="Verdana" w:hAnsi="Verdana" w:cs="Verdana"/>
          <w:b/>
          <w:bCs/>
          <w:i/>
          <w:iCs/>
        </w:rPr>
        <w:t>COORDINADOR/A TÉCNICO/A NACIONAL DEL PROYECTO</w:t>
      </w:r>
    </w:p>
    <w:p w14:paraId="633F91DB" w14:textId="77777777" w:rsidR="00BD26D9" w:rsidRDefault="00BD26D9" w:rsidP="00C570C1">
      <w:pPr>
        <w:spacing w:after="120" w:line="276" w:lineRule="auto"/>
        <w:jc w:val="center"/>
        <w:rPr>
          <w:rFonts w:ascii="Verdana" w:eastAsia="Verdana" w:hAnsi="Verdana" w:cs="Verdana"/>
          <w:b/>
          <w:bCs/>
          <w:i/>
          <w:iCs/>
        </w:rPr>
      </w:pPr>
    </w:p>
    <w:p w14:paraId="18CB5973" w14:textId="77777777" w:rsidR="00BD26D9" w:rsidRDefault="0048043E" w:rsidP="00C570C1">
      <w:pPr>
        <w:spacing w:line="276" w:lineRule="auto"/>
        <w:jc w:val="center"/>
      </w:pPr>
      <w:r>
        <w:rPr>
          <w:rFonts w:ascii="Verdana" w:eastAsia="Verdana" w:hAnsi="Verdana" w:cs="Verdana"/>
          <w:b/>
          <w:bCs/>
        </w:rPr>
        <w:t>Contrato de servicio</w:t>
      </w:r>
    </w:p>
    <w:p w14:paraId="4C3350EA" w14:textId="77777777" w:rsidR="00BD26D9" w:rsidRDefault="00BD26D9" w:rsidP="00C570C1">
      <w:pPr>
        <w:spacing w:line="276" w:lineRule="auto"/>
        <w:jc w:val="center"/>
        <w:rPr>
          <w:rFonts w:ascii="Verdana" w:eastAsia="Verdana" w:hAnsi="Verdana" w:cs="Verdana"/>
          <w:b/>
          <w:bCs/>
        </w:rPr>
      </w:pPr>
    </w:p>
    <w:p w14:paraId="67B40D6D" w14:textId="77777777" w:rsidR="00BD26D9" w:rsidRDefault="00BD26D9" w:rsidP="00C570C1">
      <w:pPr>
        <w:spacing w:line="276" w:lineRule="auto"/>
        <w:jc w:val="center"/>
        <w:rPr>
          <w:rFonts w:ascii="Verdana" w:eastAsia="Verdana" w:hAnsi="Verdana" w:cs="Verdana"/>
          <w:b/>
          <w:bCs/>
        </w:rPr>
      </w:pPr>
    </w:p>
    <w:p w14:paraId="0174086F" w14:textId="77777777" w:rsidR="00BD26D9" w:rsidRDefault="0048043E" w:rsidP="00C570C1">
      <w:pPr>
        <w:widowControl/>
        <w:numPr>
          <w:ilvl w:val="0"/>
          <w:numId w:val="2"/>
        </w:numPr>
        <w:spacing w:after="240" w:line="276" w:lineRule="auto"/>
        <w:ind w:left="714" w:hanging="357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  <w:highlight w:val="white"/>
        </w:rPr>
        <w:t>Antecedentes y Justificación</w:t>
      </w:r>
    </w:p>
    <w:p w14:paraId="5B744B23" w14:textId="77777777" w:rsidR="00BD26D9" w:rsidRDefault="0048043E" w:rsidP="00C570C1">
      <w:pPr>
        <w:widowControl/>
        <w:spacing w:after="24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objetivo principal de este proyecto es mejorar la salud de los pastizales y los servicios ecosistémicos que proporcionan, a través del manejo sostenible y un entorno propicio fortalecido que contribuya a los objetivos voluntarios para alcanzar la Neutralidad de la Degradación de Tierras (NDT) de Uruguay. </w:t>
      </w:r>
    </w:p>
    <w:p w14:paraId="17735C21" w14:textId="77777777" w:rsidR="00BD26D9" w:rsidRDefault="0048043E" w:rsidP="00C570C1">
      <w:pPr>
        <w:widowControl/>
        <w:spacing w:after="24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estrategia de implementación adoptada se basa en el potencial que existe en Uruguay para lograr la neutralidad, mediante las siguientes líneas de acción: a) Mejora del compromiso, la conciencia, y capacidades para lograr la NDT y el manejo sostenible de la tierra (MST) para la conservación de la biodiversidad; b) el aprovechamiento de un marco jurídico sólido y una financiación innovadora para evitar la degradación; c) la reducción y reversión de la degradación de la tierra en paisajes biodiversos clave, con un enfoque particular en la integración de un enfoque sensible al género para garantizar la participación y el empoderamiento de las mujeres; d) seguimiento de los avances y la aplicación a mayor escala de las lecciones aprendidas.</w:t>
      </w:r>
    </w:p>
    <w:p w14:paraId="3FA217D5" w14:textId="77777777" w:rsidR="00BD26D9" w:rsidRDefault="0048043E" w:rsidP="00C570C1">
      <w:pPr>
        <w:widowControl/>
        <w:spacing w:after="24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Las mejoras previstas ayudarán a evitar la degradación de los pastizales y humedales sanos; contribuirá a la restauración de pastizales y humedales y a la reducción de la degradación de tierras en tres cuencas situadas al sureste de Uruguay: Santa Lucía, Laguna Merín y Cuenca Atlántica. El proyecto se extiende por 4 años.</w:t>
      </w:r>
    </w:p>
    <w:p w14:paraId="487928E9" w14:textId="77777777" w:rsidR="00BD26D9" w:rsidRDefault="0048043E" w:rsidP="00C570C1">
      <w:pPr>
        <w:widowControl/>
        <w:spacing w:after="24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Para una exitosa implementación de las actividades del proyecto y el logro de los resultados planificados se requiere la contratación de un/a coordinador/a </w:t>
      </w:r>
      <w:r>
        <w:rPr>
          <w:rFonts w:ascii="Verdana" w:eastAsia="Verdana" w:hAnsi="Verdana" w:cs="Verdana"/>
        </w:rPr>
        <w:lastRenderedPageBreak/>
        <w:t>técnico/a nacional que coordine, supervise, oriente y controle la calidad de los aspectos técnicos que se aborden a lo largo del proyecto.</w:t>
      </w:r>
    </w:p>
    <w:p w14:paraId="0E72F44B" w14:textId="77777777" w:rsidR="00BD26D9" w:rsidRDefault="0048043E" w:rsidP="00C570C1">
      <w:pPr>
        <w:widowControl/>
        <w:numPr>
          <w:ilvl w:val="0"/>
          <w:numId w:val="2"/>
        </w:numPr>
        <w:spacing w:after="240" w:line="276" w:lineRule="auto"/>
        <w:ind w:left="714" w:hanging="357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 xml:space="preserve">Estructura jerárquica </w:t>
      </w:r>
    </w:p>
    <w:p w14:paraId="6B129B17" w14:textId="77777777" w:rsidR="00BD26D9" w:rsidRDefault="0048043E" w:rsidP="00C570C1">
      <w:pPr>
        <w:widowControl/>
        <w:spacing w:after="24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persona seleccionada reportará a la Dirección Nacional de Biodiversidad y Servicios Ecosistémicos (DINABISE). Desarrollará sus actividades en estrecha cooperación con las personas referentes designadas por la DINABISE.</w:t>
      </w:r>
    </w:p>
    <w:p w14:paraId="43D4A3E3" w14:textId="77777777" w:rsidR="00BD26D9" w:rsidRDefault="0048043E" w:rsidP="00C570C1">
      <w:pPr>
        <w:widowControl/>
        <w:numPr>
          <w:ilvl w:val="0"/>
          <w:numId w:val="2"/>
        </w:numPr>
        <w:spacing w:after="240" w:line="276" w:lineRule="auto"/>
        <w:ind w:left="714" w:hanging="357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Propósito del cargo</w:t>
      </w:r>
    </w:p>
    <w:p w14:paraId="4FA00FE9" w14:textId="77777777" w:rsidR="00BD26D9" w:rsidRDefault="0048043E" w:rsidP="00C570C1">
      <w:pPr>
        <w:widowControl/>
        <w:spacing w:after="24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 espera que el/la coordinador/a técnico/a nacional desarrolle una gestión del proyecto basada en resultados, alineando las acciones del proyecto con la estrategia de la DINABISE. Deberá aportar una perspectiva técnica amplia, incorporando las necesidades y la racionalidad de los actores involucrados.</w:t>
      </w:r>
    </w:p>
    <w:p w14:paraId="4A8F2C52" w14:textId="77777777" w:rsidR="00BD26D9" w:rsidRDefault="0048043E" w:rsidP="00C570C1">
      <w:pPr>
        <w:widowControl/>
        <w:spacing w:after="24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Coordinará las actividades del equipo de especialistas contratados por el proyecto y articulará sus actividades con los equipos técnicos y de soporte de la DINABISE.</w:t>
      </w:r>
    </w:p>
    <w:p w14:paraId="71A414FC" w14:textId="77777777" w:rsidR="00BD26D9" w:rsidRDefault="0048043E" w:rsidP="00C570C1">
      <w:pPr>
        <w:widowControl/>
        <w:spacing w:after="24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Será responsable de proporcionar apoyo administrativo y apoyo técnico general para la implementación de cada uno de los componentes del proyecto, en articulación con la agencia ejecutora del proyecto.</w:t>
      </w:r>
    </w:p>
    <w:p w14:paraId="3EC60786" w14:textId="77777777" w:rsidR="00BD26D9" w:rsidRDefault="0048043E" w:rsidP="00C570C1">
      <w:pPr>
        <w:widowControl/>
        <w:numPr>
          <w:ilvl w:val="0"/>
          <w:numId w:val="2"/>
        </w:numPr>
        <w:spacing w:after="240" w:line="276" w:lineRule="auto"/>
        <w:ind w:left="714" w:hanging="357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Funciones principales</w:t>
      </w:r>
    </w:p>
    <w:p w14:paraId="4E1B82CF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Supervisar el desarrollo de las actividades del proyecto y la calidad técnica de los procesos y productos requeridos.</w:t>
      </w:r>
    </w:p>
    <w:p w14:paraId="107624F4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Elaborar y realizar el seguimiento del plan de trabajo plurianual y los planes anuales del proyecto, y proponer ajustes con base en los resultados de monitoreo, si fuera necesario.</w:t>
      </w:r>
    </w:p>
    <w:p w14:paraId="1F7471BF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Coordinar y supervisar las actividades del equipo técnico de consultores y proporcionar asesoramiento técnico y operativo en las materias de su conocimiento, tanto al equipo del proyecto como al personal de la DINABISE.</w:t>
      </w:r>
    </w:p>
    <w:p w14:paraId="513C5C57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Garantizar la integridad y complementariedad de los cuatro componentes del proyecto durante la ejecución y el cumplimiento de los criterios técnicos en cada componente.</w:t>
      </w:r>
    </w:p>
    <w:p w14:paraId="13AF590A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Identificar requerimientos de asistencia técnica y contribuir en la elaboración de términos de referencia para las consultorías, contrataciones y acuerdos de colaboración necesarios para el desarrollo de las actividades del proyecto.</w:t>
      </w:r>
    </w:p>
    <w:p w14:paraId="48F78988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Revisar todos los productos técnicos elaborados, tanto técnicos como informes de seguimiento y evaluación, gestión de conocimientos, comunicación y género para garantizar la coherencia con los objetivos del proyecto y las normas de calidad.</w:t>
      </w:r>
    </w:p>
    <w:p w14:paraId="5B640963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Asegurar el cumplimiento del plan de monitoreo y evaluación del proyecto, proporcionar apoyo para la estimación de los indicadores incluidos en el marco de resultados y colaborar en la elaboración de los informes de seguimiento de progreso requeridos por el FMAM y FAO.</w:t>
      </w:r>
    </w:p>
    <w:p w14:paraId="27C8F2C8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Apoyar los procesos de evaluación externa de mitad de período y la evaluación terminal del proyecto, en coordinación con el responsable del presupuesto de la FAO.</w:t>
      </w:r>
    </w:p>
    <w:p w14:paraId="6316B7FF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Remitir informes técnicos y financieros a la FAO, facilitando el intercambio de información entre el socio operativo y la FAO, si fuera necesario.</w:t>
      </w:r>
    </w:p>
    <w:p w14:paraId="799DAD91" w14:textId="77777777" w:rsidR="00BD26D9" w:rsidRDefault="0048043E" w:rsidP="00C570C1">
      <w:pPr>
        <w:widowControl/>
        <w:numPr>
          <w:ilvl w:val="0"/>
          <w:numId w:val="5"/>
        </w:numPr>
        <w:spacing w:before="120" w:line="276" w:lineRule="auto"/>
        <w:ind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Garantizar la incorporación efectiva de la perspectiva de género y la interculturalidad a lo largo de la ejecución del proyecto.</w:t>
      </w:r>
    </w:p>
    <w:p w14:paraId="31187E26" w14:textId="77777777" w:rsidR="00BD26D9" w:rsidRDefault="00BD26D9" w:rsidP="00C570C1">
      <w:pPr>
        <w:widowControl/>
        <w:spacing w:before="120" w:line="276" w:lineRule="auto"/>
        <w:ind w:left="720"/>
        <w:jc w:val="both"/>
        <w:rPr>
          <w:rFonts w:ascii="Verdana" w:eastAsia="Verdana" w:hAnsi="Verdana" w:cs="Verdana"/>
        </w:rPr>
      </w:pPr>
    </w:p>
    <w:p w14:paraId="13AC55FE" w14:textId="77777777" w:rsidR="00BD26D9" w:rsidRDefault="0048043E" w:rsidP="00C570C1">
      <w:pPr>
        <w:widowControl/>
        <w:numPr>
          <w:ilvl w:val="0"/>
          <w:numId w:val="2"/>
        </w:numPr>
        <w:spacing w:after="240" w:line="276" w:lineRule="auto"/>
        <w:ind w:left="714" w:hanging="357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 xml:space="preserve">Perfil requerido </w:t>
      </w:r>
    </w:p>
    <w:p w14:paraId="1E9CE796" w14:textId="2240F950" w:rsidR="00BD26D9" w:rsidRDefault="0048043E" w:rsidP="00C570C1">
      <w:pPr>
        <w:spacing w:after="120" w:line="276" w:lineRule="auto"/>
        <w:rPr>
          <w:rFonts w:ascii="Verdana" w:eastAsia="Verdana" w:hAnsi="Verdana" w:cs="Verdana"/>
          <w:b/>
          <w:bCs/>
          <w:u w:val="single"/>
        </w:rPr>
      </w:pPr>
      <w:r>
        <w:rPr>
          <w:rFonts w:ascii="Verdana" w:eastAsia="Verdana" w:hAnsi="Verdana" w:cs="Verdana"/>
          <w:b/>
          <w:bCs/>
        </w:rPr>
        <w:t xml:space="preserve">5.1 </w:t>
      </w:r>
      <w:r>
        <w:rPr>
          <w:rFonts w:ascii="Verdana" w:eastAsia="Verdana" w:hAnsi="Verdana" w:cs="Verdana"/>
          <w:b/>
          <w:bCs/>
          <w:u w:val="single"/>
        </w:rPr>
        <w:t>Requisitos excluyentes:</w:t>
      </w:r>
      <w:r>
        <w:rPr>
          <w:rFonts w:ascii="Verdana" w:eastAsia="Verdana" w:hAnsi="Verdana" w:cs="Verdana"/>
          <w:b/>
          <w:bCs/>
          <w:u w:val="single"/>
        </w:rPr>
        <w:br/>
      </w:r>
    </w:p>
    <w:p w14:paraId="0324254A" w14:textId="77777777" w:rsidR="00AE316D" w:rsidRPr="00FC1B22" w:rsidRDefault="0048043E" w:rsidP="00C570C1">
      <w:pPr>
        <w:widowControl/>
        <w:numPr>
          <w:ilvl w:val="0"/>
          <w:numId w:val="6"/>
        </w:numPr>
        <w:spacing w:after="360" w:line="276" w:lineRule="auto"/>
        <w:ind w:left="357"/>
        <w:jc w:val="both"/>
        <w:rPr>
          <w:rFonts w:ascii="Verdana" w:eastAsia="Verdana" w:hAnsi="Verdana" w:cs="Verdana"/>
        </w:rPr>
      </w:pPr>
      <w:r w:rsidRPr="00AE316D">
        <w:rPr>
          <w:rFonts w:ascii="Verdana" w:eastAsia="Verdana" w:hAnsi="Verdana" w:cs="Verdana"/>
        </w:rPr>
        <w:t xml:space="preserve">Profesional universitario en ciencias agrarias, ciencias ambientales, gestión de recursos naturales, desarrollo sostenible o </w:t>
      </w:r>
      <w:r w:rsidRPr="00FC1B22">
        <w:rPr>
          <w:rFonts w:ascii="Verdana" w:eastAsia="Verdana" w:hAnsi="Verdana" w:cs="Verdana"/>
        </w:rPr>
        <w:t xml:space="preserve">profesional con formación equivalente. </w:t>
      </w:r>
    </w:p>
    <w:p w14:paraId="4E78CBC8" w14:textId="11897179" w:rsidR="0048043E" w:rsidRPr="00AE316D" w:rsidRDefault="0048043E" w:rsidP="00C570C1">
      <w:pPr>
        <w:widowControl/>
        <w:numPr>
          <w:ilvl w:val="0"/>
          <w:numId w:val="6"/>
        </w:numPr>
        <w:spacing w:after="360" w:line="276" w:lineRule="auto"/>
        <w:ind w:left="357"/>
        <w:jc w:val="both"/>
        <w:rPr>
          <w:rFonts w:ascii="Verdana" w:eastAsia="Verdana" w:hAnsi="Verdana" w:cs="Verdana"/>
        </w:rPr>
      </w:pPr>
      <w:r w:rsidRPr="00AE316D">
        <w:rPr>
          <w:rFonts w:ascii="Verdana" w:eastAsia="Verdana" w:hAnsi="Verdana" w:cs="Verdana"/>
        </w:rPr>
        <w:t>Experiencia</w:t>
      </w:r>
      <w:r w:rsidR="00AE316D">
        <w:rPr>
          <w:rFonts w:ascii="Verdana" w:eastAsia="Verdana" w:hAnsi="Verdana" w:cs="Verdana"/>
        </w:rPr>
        <w:t xml:space="preserve"> laboral</w:t>
      </w:r>
      <w:r w:rsidRPr="00AE316D">
        <w:rPr>
          <w:rFonts w:ascii="Verdana" w:eastAsia="Verdana" w:hAnsi="Verdana" w:cs="Verdana"/>
        </w:rPr>
        <w:t xml:space="preserve"> de al menos 7 años en gestión de proyectos financiados por organizaciones internacionales o agencias de cooperación.</w:t>
      </w:r>
    </w:p>
    <w:p w14:paraId="472F1ECF" w14:textId="31E21406" w:rsidR="0048043E" w:rsidRDefault="0048043E" w:rsidP="00C570C1">
      <w:pPr>
        <w:spacing w:after="120" w:line="276" w:lineRule="auto"/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  <w:b/>
          <w:bCs/>
        </w:rPr>
        <w:t xml:space="preserve">5.2 </w:t>
      </w:r>
      <w:r w:rsidRPr="0048043E">
        <w:rPr>
          <w:rFonts w:ascii="Verdana" w:eastAsia="Verdana" w:hAnsi="Verdana" w:cs="Verdana"/>
          <w:b/>
          <w:bCs/>
          <w:u w:val="single"/>
        </w:rPr>
        <w:t>Se valorará:</w:t>
      </w:r>
      <w:r>
        <w:rPr>
          <w:rFonts w:ascii="Verdana" w:eastAsia="Verdana" w:hAnsi="Verdana" w:cs="Verdana"/>
          <w:u w:val="single"/>
        </w:rPr>
        <w:br/>
      </w:r>
    </w:p>
    <w:p w14:paraId="5471CA98" w14:textId="77777777" w:rsidR="0048043E" w:rsidRDefault="0048043E" w:rsidP="00C570C1">
      <w:pPr>
        <w:widowControl/>
        <w:numPr>
          <w:ilvl w:val="0"/>
          <w:numId w:val="6"/>
        </w:numPr>
        <w:spacing w:after="360" w:line="276" w:lineRule="auto"/>
        <w:ind w:left="35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Título de posgrado vinculado a la temática del llamado.  </w:t>
      </w:r>
    </w:p>
    <w:p w14:paraId="4E1C85D1" w14:textId="77777777" w:rsidR="00AE316D" w:rsidRPr="00AE316D" w:rsidRDefault="00AE316D" w:rsidP="00C570C1">
      <w:pPr>
        <w:pStyle w:val="Prrafodelista"/>
        <w:numPr>
          <w:ilvl w:val="0"/>
          <w:numId w:val="6"/>
        </w:numPr>
        <w:spacing w:after="120" w:line="276" w:lineRule="auto"/>
        <w:rPr>
          <w:rFonts w:ascii="Verdana" w:eastAsia="Verdana" w:hAnsi="Verdana" w:cs="Verdana"/>
          <w:sz w:val="24"/>
          <w:szCs w:val="24"/>
        </w:rPr>
      </w:pPr>
      <w:r w:rsidRPr="00AE316D">
        <w:rPr>
          <w:rFonts w:ascii="Verdana" w:eastAsia="Verdana" w:hAnsi="Verdana" w:cs="Verdana"/>
          <w:sz w:val="24"/>
          <w:szCs w:val="24"/>
        </w:rPr>
        <w:lastRenderedPageBreak/>
        <w:t>Experiencia laboral en:</w:t>
      </w:r>
    </w:p>
    <w:p w14:paraId="69447B99" w14:textId="608FF079" w:rsidR="00BD26D9" w:rsidRPr="00AE316D" w:rsidRDefault="0048043E" w:rsidP="00C570C1">
      <w:pPr>
        <w:pStyle w:val="Prrafodelista"/>
        <w:numPr>
          <w:ilvl w:val="0"/>
          <w:numId w:val="8"/>
        </w:numPr>
        <w:spacing w:after="120" w:line="276" w:lineRule="auto"/>
        <w:jc w:val="both"/>
        <w:rPr>
          <w:rFonts w:ascii="Verdana" w:eastAsia="Verdana" w:hAnsi="Verdana" w:cs="Verdana"/>
          <w:sz w:val="24"/>
          <w:szCs w:val="24"/>
        </w:rPr>
      </w:pPr>
      <w:r w:rsidRPr="00AE316D">
        <w:rPr>
          <w:rFonts w:ascii="Verdana" w:eastAsia="Verdana" w:hAnsi="Verdana" w:cs="Verdana"/>
          <w:sz w:val="24"/>
          <w:szCs w:val="24"/>
        </w:rPr>
        <w:t xml:space="preserve">Proyectos de gestión para la conservación de la biodiversidad y los recursos naturales, y/o manejo sostenible de tierras. </w:t>
      </w:r>
    </w:p>
    <w:p w14:paraId="03468C74" w14:textId="0BBB5ECF" w:rsidR="00BD26D9" w:rsidRPr="00AE316D" w:rsidRDefault="0048043E" w:rsidP="00C570C1">
      <w:pPr>
        <w:pStyle w:val="Prrafodelista"/>
        <w:numPr>
          <w:ilvl w:val="0"/>
          <w:numId w:val="8"/>
        </w:numPr>
        <w:spacing w:after="120" w:line="276" w:lineRule="auto"/>
        <w:jc w:val="both"/>
        <w:rPr>
          <w:rFonts w:ascii="Verdana" w:eastAsia="Verdana" w:hAnsi="Verdana" w:cs="Verdana"/>
          <w:sz w:val="24"/>
          <w:szCs w:val="24"/>
        </w:rPr>
      </w:pPr>
      <w:r w:rsidRPr="00AE316D">
        <w:rPr>
          <w:rFonts w:ascii="Verdana" w:eastAsia="Verdana" w:hAnsi="Verdana" w:cs="Verdana"/>
          <w:sz w:val="24"/>
          <w:szCs w:val="24"/>
        </w:rPr>
        <w:t>Coordinación de iniciativas de múltiples partes interesadas y en el fomento de la colaboración entre organizaciones gubernamentales y no gubernamentales a escala nacional y local.</w:t>
      </w:r>
    </w:p>
    <w:p w14:paraId="4486F8E2" w14:textId="0C1F2672" w:rsidR="00BD26D9" w:rsidRPr="00AE316D" w:rsidRDefault="0048043E" w:rsidP="00C570C1">
      <w:pPr>
        <w:pStyle w:val="Prrafodelista"/>
        <w:numPr>
          <w:ilvl w:val="0"/>
          <w:numId w:val="8"/>
        </w:numPr>
        <w:spacing w:after="120" w:line="276" w:lineRule="auto"/>
        <w:jc w:val="both"/>
        <w:rPr>
          <w:rFonts w:ascii="Verdana" w:eastAsia="Verdana" w:hAnsi="Verdana" w:cs="Verdana"/>
          <w:sz w:val="24"/>
          <w:szCs w:val="24"/>
        </w:rPr>
      </w:pPr>
      <w:r w:rsidRPr="00AE316D">
        <w:rPr>
          <w:rFonts w:ascii="Verdana" w:eastAsia="Verdana" w:hAnsi="Verdana" w:cs="Verdana"/>
          <w:sz w:val="24"/>
          <w:szCs w:val="24"/>
        </w:rPr>
        <w:t>Gestión financiera de proyectos, elaboración de presupuestos e informes, preferiblemente en el contexto de proyectos internacionales.</w:t>
      </w:r>
    </w:p>
    <w:p w14:paraId="0906DF88" w14:textId="19D06181" w:rsidR="00BD26D9" w:rsidRPr="00AE316D" w:rsidRDefault="0048043E" w:rsidP="00C570C1">
      <w:pPr>
        <w:pStyle w:val="Prrafodelista"/>
        <w:numPr>
          <w:ilvl w:val="0"/>
          <w:numId w:val="8"/>
        </w:numPr>
        <w:spacing w:after="120" w:line="276" w:lineRule="auto"/>
        <w:jc w:val="both"/>
        <w:rPr>
          <w:rFonts w:ascii="Verdana" w:eastAsia="Verdana" w:hAnsi="Verdana" w:cs="Verdana"/>
          <w:sz w:val="24"/>
          <w:szCs w:val="24"/>
        </w:rPr>
      </w:pPr>
      <w:r w:rsidRPr="00AE316D">
        <w:rPr>
          <w:rFonts w:ascii="Verdana" w:eastAsia="Verdana" w:hAnsi="Verdana" w:cs="Verdana"/>
          <w:sz w:val="24"/>
          <w:szCs w:val="24"/>
        </w:rPr>
        <w:t>Metodologías y herramientas de seguimiento y evaluación de proyectos de cooperación internacional.</w:t>
      </w:r>
    </w:p>
    <w:p w14:paraId="67BA1E53" w14:textId="014A8104" w:rsidR="00BD26D9" w:rsidRPr="00AE316D" w:rsidRDefault="0048043E" w:rsidP="00C570C1">
      <w:pPr>
        <w:pStyle w:val="Prrafodelista"/>
        <w:numPr>
          <w:ilvl w:val="0"/>
          <w:numId w:val="8"/>
        </w:numPr>
        <w:spacing w:after="120" w:line="276" w:lineRule="auto"/>
        <w:jc w:val="both"/>
        <w:rPr>
          <w:rFonts w:ascii="Verdana" w:eastAsia="Verdana" w:hAnsi="Verdana" w:cs="Verdana"/>
          <w:sz w:val="24"/>
          <w:szCs w:val="24"/>
        </w:rPr>
      </w:pPr>
      <w:r w:rsidRPr="00AE316D">
        <w:rPr>
          <w:rFonts w:ascii="Verdana" w:eastAsia="Verdana" w:hAnsi="Verdana" w:cs="Verdana"/>
          <w:sz w:val="24"/>
          <w:szCs w:val="24"/>
        </w:rPr>
        <w:t>Comunicación de los temas de interés en la materia.</w:t>
      </w:r>
    </w:p>
    <w:p w14:paraId="6A2A3FA6" w14:textId="026C2AF8" w:rsidR="00BD26D9" w:rsidRPr="00AE316D" w:rsidRDefault="0048043E" w:rsidP="00C570C1">
      <w:pPr>
        <w:pStyle w:val="Prrafodelista"/>
        <w:numPr>
          <w:ilvl w:val="0"/>
          <w:numId w:val="8"/>
        </w:numPr>
        <w:tabs>
          <w:tab w:val="left" w:pos="-360"/>
        </w:tabs>
        <w:spacing w:after="120" w:line="276" w:lineRule="auto"/>
        <w:jc w:val="both"/>
        <w:rPr>
          <w:rFonts w:ascii="Verdana" w:eastAsia="Verdana" w:hAnsi="Verdana" w:cs="Verdana"/>
          <w:sz w:val="24"/>
          <w:szCs w:val="24"/>
        </w:rPr>
      </w:pPr>
      <w:r w:rsidRPr="00AE316D">
        <w:rPr>
          <w:rFonts w:ascii="Verdana" w:eastAsia="Verdana" w:hAnsi="Verdana" w:cs="Verdana"/>
          <w:sz w:val="24"/>
          <w:szCs w:val="24"/>
        </w:rPr>
        <w:t>Manejo de recursos humanos.</w:t>
      </w:r>
    </w:p>
    <w:p w14:paraId="2E47AE9C" w14:textId="0742A2F0" w:rsidR="00BA40CE" w:rsidRPr="00BA40CE" w:rsidRDefault="00E3129A" w:rsidP="00C570C1">
      <w:pPr>
        <w:spacing w:line="276" w:lineRule="auto"/>
        <w:jc w:val="both"/>
        <w:rPr>
          <w:rFonts w:ascii="Verdana" w:eastAsia="Verdana" w:hAnsi="Verdana" w:cs="Verdana"/>
          <w:b/>
          <w:bCs/>
          <w:u w:val="single"/>
        </w:rPr>
      </w:pPr>
      <w:r>
        <w:rPr>
          <w:rFonts w:ascii="Verdana" w:eastAsia="Verdana" w:hAnsi="Verdana" w:cs="Verdana"/>
          <w:u w:val="single"/>
        </w:rPr>
        <w:br/>
      </w:r>
      <w:r w:rsidR="00BA40CE" w:rsidRPr="00BA40CE">
        <w:rPr>
          <w:rFonts w:ascii="Verdana" w:eastAsia="Verdana" w:hAnsi="Verdana" w:cs="Verdana"/>
          <w:b/>
          <w:bCs/>
          <w:u w:val="single"/>
        </w:rPr>
        <w:t>5.</w:t>
      </w:r>
      <w:r w:rsidR="00F63D00">
        <w:rPr>
          <w:rFonts w:ascii="Verdana" w:eastAsia="Verdana" w:hAnsi="Verdana" w:cs="Verdana"/>
          <w:b/>
          <w:bCs/>
          <w:u w:val="single"/>
        </w:rPr>
        <w:t>3</w:t>
      </w:r>
      <w:r w:rsidR="00BA40CE" w:rsidRPr="00BA40CE">
        <w:rPr>
          <w:rFonts w:ascii="Verdana" w:eastAsia="Verdana" w:hAnsi="Verdana" w:cs="Verdana"/>
          <w:b/>
          <w:bCs/>
          <w:u w:val="single"/>
        </w:rPr>
        <w:t xml:space="preserve"> Otros requisitos:</w:t>
      </w:r>
    </w:p>
    <w:p w14:paraId="2D9DCF1C" w14:textId="77777777" w:rsidR="00BA40CE" w:rsidRPr="00BA40CE" w:rsidRDefault="00BA40CE" w:rsidP="00C570C1">
      <w:pPr>
        <w:widowControl/>
        <w:spacing w:line="276" w:lineRule="auto"/>
        <w:jc w:val="both"/>
        <w:rPr>
          <w:rFonts w:ascii="Verdana" w:eastAsia="Verdana" w:hAnsi="Verdana" w:cs="Verdana"/>
        </w:rPr>
      </w:pPr>
    </w:p>
    <w:p w14:paraId="16463AC8" w14:textId="77777777" w:rsidR="00BD26D9" w:rsidRDefault="0048043E" w:rsidP="00C570C1">
      <w:pPr>
        <w:widowControl/>
        <w:numPr>
          <w:ilvl w:val="0"/>
          <w:numId w:val="4"/>
        </w:numPr>
        <w:spacing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Disponibilidad para viajar y permanecer en las áreas de trabajo en función de las actividades requeridas.</w:t>
      </w:r>
    </w:p>
    <w:p w14:paraId="4D9522ED" w14:textId="77777777" w:rsidR="00F63D00" w:rsidRDefault="0048043E" w:rsidP="00C570C1">
      <w:pPr>
        <w:widowControl/>
        <w:numPr>
          <w:ilvl w:val="0"/>
          <w:numId w:val="4"/>
        </w:numPr>
        <w:spacing w:line="276" w:lineRule="auto"/>
        <w:ind w:right="43"/>
        <w:jc w:val="both"/>
        <w:rPr>
          <w:rFonts w:ascii="Verdana" w:eastAsia="Verdana" w:hAnsi="Verdana" w:cs="Verdana"/>
        </w:rPr>
      </w:pPr>
      <w:r w:rsidRPr="00BA40CE">
        <w:rPr>
          <w:rFonts w:ascii="Verdana" w:eastAsia="Verdana" w:hAnsi="Verdana" w:cs="Verdana"/>
        </w:rPr>
        <w:t>Contar con libreta de conducir vigente o tener la disponibilidad para tramitarla.</w:t>
      </w:r>
    </w:p>
    <w:p w14:paraId="0A387595" w14:textId="77777777" w:rsidR="00F63D00" w:rsidRDefault="00F63D00" w:rsidP="00C570C1">
      <w:pPr>
        <w:widowControl/>
        <w:spacing w:line="276" w:lineRule="auto"/>
        <w:ind w:right="43"/>
        <w:jc w:val="both"/>
        <w:rPr>
          <w:rFonts w:ascii="Verdana" w:eastAsia="Verdana" w:hAnsi="Verdana" w:cs="Verdana"/>
        </w:rPr>
      </w:pPr>
    </w:p>
    <w:p w14:paraId="33037D5E" w14:textId="781DBDE0" w:rsidR="00F63D00" w:rsidRPr="00BA40CE" w:rsidRDefault="00F63D00" w:rsidP="00C570C1">
      <w:pPr>
        <w:spacing w:line="276" w:lineRule="auto"/>
        <w:jc w:val="both"/>
        <w:rPr>
          <w:b/>
          <w:bCs/>
        </w:rPr>
      </w:pPr>
      <w:r w:rsidRPr="00BA40CE">
        <w:rPr>
          <w:rFonts w:ascii="Verdana" w:eastAsia="Verdana" w:hAnsi="Verdana" w:cs="Verdana"/>
          <w:b/>
          <w:bCs/>
          <w:u w:val="single"/>
        </w:rPr>
        <w:t>5.</w:t>
      </w:r>
      <w:r>
        <w:rPr>
          <w:rFonts w:ascii="Verdana" w:eastAsia="Verdana" w:hAnsi="Verdana" w:cs="Verdana"/>
          <w:b/>
          <w:bCs/>
          <w:u w:val="single"/>
        </w:rPr>
        <w:t>4</w:t>
      </w:r>
      <w:r w:rsidRPr="00BA40CE">
        <w:rPr>
          <w:rFonts w:ascii="Verdana" w:eastAsia="Verdana" w:hAnsi="Verdana" w:cs="Verdana"/>
          <w:b/>
          <w:bCs/>
          <w:u w:val="single"/>
        </w:rPr>
        <w:t xml:space="preserve"> Competencias Transversales:</w:t>
      </w:r>
    </w:p>
    <w:p w14:paraId="27ED4762" w14:textId="77777777" w:rsidR="00F63D00" w:rsidRPr="00E3129A" w:rsidRDefault="00F63D00" w:rsidP="00C570C1">
      <w:pPr>
        <w:spacing w:line="276" w:lineRule="auto"/>
        <w:jc w:val="both"/>
        <w:rPr>
          <w:rFonts w:ascii="Verdana" w:eastAsia="Verdana" w:hAnsi="Verdana" w:cs="Verdana"/>
          <w:b/>
          <w:bCs/>
        </w:rPr>
      </w:pPr>
    </w:p>
    <w:p w14:paraId="54D831F9" w14:textId="77777777" w:rsidR="00F63D00" w:rsidRPr="00E3129A" w:rsidRDefault="00F63D00" w:rsidP="00C570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E3129A">
        <w:rPr>
          <w:rFonts w:ascii="Verdana" w:eastAsia="Verdana" w:hAnsi="Verdana" w:cs="Verdana"/>
          <w:sz w:val="24"/>
          <w:szCs w:val="24"/>
          <w:lang w:val="es-UY" w:eastAsia="es-US"/>
        </w:rPr>
        <w:t>Trabajo en equipo.</w:t>
      </w:r>
    </w:p>
    <w:p w14:paraId="05020037" w14:textId="77777777" w:rsidR="00F63D00" w:rsidRPr="00E3129A" w:rsidRDefault="00F63D00" w:rsidP="00C570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E3129A">
        <w:rPr>
          <w:rFonts w:ascii="Verdana" w:eastAsia="Verdana" w:hAnsi="Verdana" w:cs="Verdana"/>
          <w:sz w:val="24"/>
          <w:szCs w:val="24"/>
          <w:lang w:val="es-UY" w:eastAsia="es-US"/>
        </w:rPr>
        <w:t>Aprendizaje continuo.</w:t>
      </w:r>
    </w:p>
    <w:p w14:paraId="38CF00E4" w14:textId="77777777" w:rsidR="00F63D00" w:rsidRPr="00E3129A" w:rsidRDefault="00F63D00" w:rsidP="00C570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E3129A">
        <w:rPr>
          <w:rFonts w:ascii="Verdana" w:eastAsia="Verdana" w:hAnsi="Verdana" w:cs="Verdana"/>
          <w:sz w:val="24"/>
          <w:szCs w:val="24"/>
          <w:lang w:val="es-UY" w:eastAsia="es-US"/>
        </w:rPr>
        <w:t>Adaptación al cambio.</w:t>
      </w:r>
    </w:p>
    <w:p w14:paraId="78620C88" w14:textId="77777777" w:rsidR="00F63D00" w:rsidRPr="00E3129A" w:rsidRDefault="00F63D00" w:rsidP="00C570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E3129A">
        <w:rPr>
          <w:rFonts w:ascii="Verdana" w:eastAsia="Verdana" w:hAnsi="Verdana" w:cs="Verdana"/>
          <w:sz w:val="24"/>
          <w:szCs w:val="24"/>
          <w:lang w:val="es-UY" w:eastAsia="es-US"/>
        </w:rPr>
        <w:t>Orientación a resultados.</w:t>
      </w:r>
    </w:p>
    <w:p w14:paraId="6487B836" w14:textId="77777777" w:rsidR="00F63D00" w:rsidRPr="00E3129A" w:rsidRDefault="00F63D00" w:rsidP="00C570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E3129A">
        <w:rPr>
          <w:rFonts w:ascii="Verdana" w:eastAsia="Verdana" w:hAnsi="Verdana" w:cs="Verdana"/>
          <w:sz w:val="24"/>
          <w:szCs w:val="24"/>
          <w:lang w:val="es-UY" w:eastAsia="es-US"/>
        </w:rPr>
        <w:t>Orientación a la Ciudadanía/usuario interno/usuario externo.</w:t>
      </w:r>
    </w:p>
    <w:p w14:paraId="6D885392" w14:textId="6D69ADAB" w:rsidR="00BD26D9" w:rsidRPr="00BA40CE" w:rsidRDefault="00BA40CE" w:rsidP="00C570C1">
      <w:pPr>
        <w:widowControl/>
        <w:spacing w:line="276" w:lineRule="auto"/>
        <w:ind w:right="43"/>
        <w:jc w:val="both"/>
        <w:rPr>
          <w:rFonts w:ascii="Verdana" w:eastAsia="Verdana" w:hAnsi="Verdana" w:cs="Verdana"/>
        </w:rPr>
      </w:pPr>
      <w:r w:rsidRPr="00BA40CE">
        <w:rPr>
          <w:rFonts w:ascii="Verdana" w:eastAsia="Verdana" w:hAnsi="Verdana" w:cs="Verdana"/>
        </w:rPr>
        <w:br/>
      </w:r>
    </w:p>
    <w:p w14:paraId="21FAEF84" w14:textId="77777777" w:rsidR="00BD26D9" w:rsidRDefault="0048043E" w:rsidP="00C570C1">
      <w:pPr>
        <w:widowControl/>
        <w:numPr>
          <w:ilvl w:val="0"/>
          <w:numId w:val="2"/>
        </w:numPr>
        <w:spacing w:after="240" w:line="276" w:lineRule="auto"/>
        <w:ind w:left="714" w:hanging="357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Condiciones de contratación</w:t>
      </w:r>
    </w:p>
    <w:p w14:paraId="40ECD7A2" w14:textId="2DF04E6A" w:rsidR="00541A4C" w:rsidRPr="00541A4C" w:rsidRDefault="0048043E" w:rsidP="007C0CDC">
      <w:pPr>
        <w:widowControl/>
        <w:numPr>
          <w:ilvl w:val="0"/>
          <w:numId w:val="3"/>
        </w:numPr>
        <w:tabs>
          <w:tab w:val="left" w:pos="360"/>
        </w:tabs>
        <w:spacing w:after="60" w:line="276" w:lineRule="auto"/>
        <w:ind w:left="720"/>
        <w:jc w:val="both"/>
        <w:rPr>
          <w:rFonts w:ascii="Calibri" w:eastAsia="Calibri" w:hAnsi="Calibri" w:cs="Calibri"/>
        </w:rPr>
      </w:pPr>
      <w:r w:rsidRPr="00541A4C">
        <w:rPr>
          <w:rFonts w:ascii="Verdana" w:eastAsia="Verdana" w:hAnsi="Verdana" w:cs="Verdana"/>
          <w:u w:val="single"/>
        </w:rPr>
        <w:t>Duración del contrato</w:t>
      </w:r>
      <w:r w:rsidRPr="00541A4C">
        <w:rPr>
          <w:rFonts w:ascii="Verdana" w:eastAsia="Verdana" w:hAnsi="Verdana" w:cs="Verdana"/>
        </w:rPr>
        <w:t xml:space="preserve">: </w:t>
      </w:r>
      <w:r w:rsidR="00541A4C" w:rsidRPr="00541A4C">
        <w:rPr>
          <w:rFonts w:ascii="Verdana" w:eastAsia="Verdana" w:hAnsi="Verdana" w:cs="Verdana"/>
        </w:rPr>
        <w:t>Un año desde la firma del contra</w:t>
      </w:r>
      <w:r w:rsidR="00541A4C">
        <w:rPr>
          <w:rFonts w:ascii="Verdana" w:eastAsia="Verdana" w:hAnsi="Verdana" w:cs="Verdana"/>
        </w:rPr>
        <w:t>to</w:t>
      </w:r>
      <w:r w:rsidR="00541A4C" w:rsidRPr="00541A4C">
        <w:rPr>
          <w:rFonts w:ascii="Calibri" w:eastAsia="Calibri" w:hAnsi="Calibri" w:cs="Calibri"/>
        </w:rPr>
        <w:t>.</w:t>
      </w:r>
    </w:p>
    <w:p w14:paraId="0E842B82" w14:textId="2DCA31FF" w:rsidR="00BD26D9" w:rsidRPr="00541A4C" w:rsidRDefault="0048043E" w:rsidP="007C0CDC">
      <w:pPr>
        <w:widowControl/>
        <w:numPr>
          <w:ilvl w:val="0"/>
          <w:numId w:val="3"/>
        </w:numPr>
        <w:tabs>
          <w:tab w:val="left" w:pos="360"/>
        </w:tabs>
        <w:spacing w:after="60" w:line="276" w:lineRule="auto"/>
        <w:ind w:left="720"/>
        <w:jc w:val="both"/>
        <w:rPr>
          <w:rFonts w:ascii="Calibri" w:eastAsia="Calibri" w:hAnsi="Calibri" w:cs="Calibri"/>
        </w:rPr>
      </w:pPr>
      <w:r w:rsidRPr="00541A4C">
        <w:rPr>
          <w:rFonts w:ascii="Verdana" w:eastAsia="Verdana" w:hAnsi="Verdana" w:cs="Verdana"/>
          <w:u w:val="single"/>
        </w:rPr>
        <w:t>Dedicación:</w:t>
      </w:r>
      <w:r w:rsidRPr="00541A4C">
        <w:rPr>
          <w:rFonts w:ascii="Verdana" w:eastAsia="Verdana" w:hAnsi="Verdana" w:cs="Verdana"/>
        </w:rPr>
        <w:t xml:space="preserve"> 40 horas semanales.</w:t>
      </w:r>
    </w:p>
    <w:p w14:paraId="7F85DBC9" w14:textId="77777777" w:rsidR="00BD26D9" w:rsidRDefault="0048043E" w:rsidP="00C570C1">
      <w:pPr>
        <w:widowControl/>
        <w:numPr>
          <w:ilvl w:val="0"/>
          <w:numId w:val="3"/>
        </w:numPr>
        <w:tabs>
          <w:tab w:val="left" w:pos="360"/>
        </w:tabs>
        <w:spacing w:after="60" w:line="276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u w:val="single"/>
        </w:rPr>
        <w:t>Remuneración</w:t>
      </w:r>
      <w:r>
        <w:rPr>
          <w:rFonts w:ascii="Verdana" w:eastAsia="Verdana" w:hAnsi="Verdana" w:cs="Verdana"/>
        </w:rPr>
        <w:t xml:space="preserve">: $ 184.626 + IVA (pesos uruguayos ciento ochenta y cuatro mil seiscientos veintiséis más IVA) mensuales. </w:t>
      </w:r>
    </w:p>
    <w:p w14:paraId="4D4DABC0" w14:textId="77777777" w:rsidR="00BD26D9" w:rsidRDefault="0048043E" w:rsidP="00C570C1">
      <w:pPr>
        <w:widowControl/>
        <w:numPr>
          <w:ilvl w:val="0"/>
          <w:numId w:val="3"/>
        </w:numPr>
        <w:tabs>
          <w:tab w:val="left" w:pos="360"/>
        </w:tabs>
        <w:spacing w:after="60" w:line="276" w:lineRule="auto"/>
        <w:ind w:left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u w:val="single"/>
        </w:rPr>
        <w:t>Lugar de trabajo</w:t>
      </w:r>
      <w:r>
        <w:rPr>
          <w:rFonts w:ascii="Verdana" w:eastAsia="Verdana" w:hAnsi="Verdana" w:cs="Verdana"/>
        </w:rPr>
        <w:t>: Oficinas de la DINABISE en Montevideo.</w:t>
      </w:r>
    </w:p>
    <w:p w14:paraId="43EB85FA" w14:textId="7D268DF6" w:rsidR="00BD26D9" w:rsidRDefault="0048043E" w:rsidP="00C570C1">
      <w:pPr>
        <w:widowControl/>
        <w:spacing w:after="60" w:line="276" w:lineRule="auto"/>
        <w:ind w:left="720"/>
        <w:jc w:val="both"/>
      </w:pPr>
      <w:r>
        <w:rPr>
          <w:rFonts w:ascii="Verdana" w:eastAsia="Verdana" w:hAnsi="Verdana" w:cs="Verdana"/>
        </w:rPr>
        <w:lastRenderedPageBreak/>
        <w:t>Los gastos de traslados y viáticos por viajes requeridos por las actividades del proyecto serán cubiertos por la DINABISE.</w:t>
      </w:r>
    </w:p>
    <w:p w14:paraId="3D7FA7CE" w14:textId="77777777" w:rsidR="00BD26D9" w:rsidRDefault="0048043E" w:rsidP="00C570C1">
      <w:pPr>
        <w:widowControl/>
        <w:numPr>
          <w:ilvl w:val="0"/>
          <w:numId w:val="3"/>
        </w:numPr>
        <w:tabs>
          <w:tab w:val="left" w:pos="360"/>
        </w:tabs>
        <w:spacing w:after="60" w:line="276" w:lineRule="auto"/>
        <w:ind w:left="717" w:hanging="357"/>
        <w:jc w:val="both"/>
        <w:rPr>
          <w:rFonts w:ascii="Verdana" w:eastAsia="Verdana" w:hAnsi="Verdana" w:cs="Verdana"/>
          <w:color w:val="00000A"/>
        </w:rPr>
      </w:pPr>
      <w:r>
        <w:rPr>
          <w:rFonts w:ascii="Verdana" w:eastAsia="Verdana" w:hAnsi="Verdana" w:cs="Verdana"/>
          <w:color w:val="00000A"/>
        </w:rPr>
        <w:t>El tipo de la contratación será contrato de servicio.</w:t>
      </w:r>
    </w:p>
    <w:p w14:paraId="65555776" w14:textId="77777777" w:rsidR="00BD26D9" w:rsidRDefault="0048043E" w:rsidP="00C570C1">
      <w:pPr>
        <w:widowControl/>
        <w:numPr>
          <w:ilvl w:val="0"/>
          <w:numId w:val="3"/>
        </w:numPr>
        <w:tabs>
          <w:tab w:val="left" w:pos="360"/>
        </w:tabs>
        <w:spacing w:after="60" w:line="276" w:lineRule="auto"/>
        <w:ind w:left="717" w:hanging="357"/>
        <w:jc w:val="both"/>
        <w:rPr>
          <w:rFonts w:ascii="Verdana" w:eastAsia="Verdana" w:hAnsi="Verdana" w:cs="Verdana"/>
          <w:color w:val="00000A"/>
        </w:rPr>
      </w:pPr>
      <w:r>
        <w:rPr>
          <w:rFonts w:ascii="Verdana" w:eastAsia="Verdana" w:hAnsi="Verdana" w:cs="Verdana"/>
          <w:color w:val="00000A"/>
        </w:rPr>
        <w:t>El/la candidato/a seleccionado/a deberá facturar como profesional universitario o constituir una empresa unipersonal.</w:t>
      </w:r>
    </w:p>
    <w:p w14:paraId="16092A9A" w14:textId="60D6A856" w:rsidR="00BD26D9" w:rsidRDefault="0048043E" w:rsidP="00C570C1">
      <w:pPr>
        <w:widowControl/>
        <w:numPr>
          <w:ilvl w:val="0"/>
          <w:numId w:val="3"/>
        </w:numPr>
        <w:tabs>
          <w:tab w:val="left" w:pos="360"/>
        </w:tabs>
        <w:spacing w:after="60" w:line="276" w:lineRule="auto"/>
        <w:ind w:left="717" w:hanging="357"/>
        <w:jc w:val="both"/>
        <w:rPr>
          <w:rFonts w:ascii="Verdana" w:eastAsia="Verdana" w:hAnsi="Verdana" w:cs="Verdana"/>
          <w:color w:val="00000A"/>
        </w:rPr>
      </w:pPr>
      <w:r>
        <w:rPr>
          <w:rFonts w:ascii="Verdana" w:eastAsia="Verdana" w:hAnsi="Verdana" w:cs="Verdana"/>
          <w:color w:val="00000A"/>
        </w:rPr>
        <w:t>El/la candidato/a seleccionado/a deberá encontrarse en estado activo en el RUPE (Registro Único de Proveedores del Estado), al momento de la contratación.</w:t>
      </w:r>
    </w:p>
    <w:p w14:paraId="2604D112" w14:textId="21D5739C" w:rsidR="00BA40CE" w:rsidRDefault="00BA40CE" w:rsidP="00C570C1">
      <w:pPr>
        <w:widowControl/>
        <w:tabs>
          <w:tab w:val="left" w:pos="360"/>
        </w:tabs>
        <w:spacing w:after="60" w:line="276" w:lineRule="auto"/>
        <w:jc w:val="both"/>
        <w:rPr>
          <w:rFonts w:ascii="Verdana" w:eastAsia="Verdana" w:hAnsi="Verdana" w:cs="Verdana"/>
          <w:color w:val="00000A"/>
        </w:rPr>
      </w:pPr>
    </w:p>
    <w:p w14:paraId="30B744EE" w14:textId="77777777" w:rsidR="00BD26D9" w:rsidRDefault="0048043E" w:rsidP="00C570C1">
      <w:pPr>
        <w:widowControl/>
        <w:numPr>
          <w:ilvl w:val="0"/>
          <w:numId w:val="2"/>
        </w:numPr>
        <w:spacing w:after="240" w:line="276" w:lineRule="auto"/>
        <w:ind w:left="714" w:hanging="357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Incompatibilidad</w:t>
      </w:r>
    </w:p>
    <w:p w14:paraId="01DC28DE" w14:textId="2B1AFB1D" w:rsidR="00BD26D9" w:rsidRDefault="0048043E" w:rsidP="00C570C1">
      <w:pPr>
        <w:widowControl/>
        <w:numPr>
          <w:ilvl w:val="0"/>
          <w:numId w:val="3"/>
        </w:numPr>
        <w:tabs>
          <w:tab w:val="left" w:pos="357"/>
        </w:tabs>
        <w:spacing w:after="60" w:line="276" w:lineRule="auto"/>
        <w:ind w:left="714" w:hanging="357"/>
        <w:jc w:val="both"/>
        <w:rPr>
          <w:rFonts w:ascii="Verdana" w:eastAsia="Verdana" w:hAnsi="Verdana" w:cs="Verdana"/>
          <w:color w:val="00000A"/>
        </w:rPr>
      </w:pPr>
      <w:r>
        <w:rPr>
          <w:rFonts w:ascii="Verdana" w:eastAsia="Verdana" w:hAnsi="Verdana" w:cs="Verdana"/>
          <w:color w:val="00000A"/>
        </w:rPr>
        <w:t xml:space="preserve">Durante el plazo del contrato, la persona contratada no podrá ejercer la función pública a excepción de </w:t>
      </w:r>
      <w:r w:rsidRPr="00E3129A">
        <w:rPr>
          <w:rFonts w:ascii="Verdana" w:eastAsia="Verdana" w:hAnsi="Verdana" w:cs="Verdana"/>
        </w:rPr>
        <w:t xml:space="preserve">cargos docentes. </w:t>
      </w:r>
    </w:p>
    <w:p w14:paraId="76188E48" w14:textId="77777777" w:rsidR="00BD26D9" w:rsidRDefault="0048043E" w:rsidP="00C570C1">
      <w:pPr>
        <w:widowControl/>
        <w:numPr>
          <w:ilvl w:val="0"/>
          <w:numId w:val="3"/>
        </w:numPr>
        <w:tabs>
          <w:tab w:val="left" w:pos="357"/>
        </w:tabs>
        <w:spacing w:after="60" w:line="276" w:lineRule="auto"/>
        <w:ind w:left="714" w:hanging="357"/>
        <w:jc w:val="both"/>
        <w:rPr>
          <w:rFonts w:ascii="Verdana" w:eastAsia="Verdana" w:hAnsi="Verdana" w:cs="Verdana"/>
          <w:color w:val="00000A"/>
        </w:rPr>
      </w:pPr>
      <w:r>
        <w:rPr>
          <w:rFonts w:ascii="Verdana" w:eastAsia="Verdana" w:hAnsi="Verdana" w:cs="Verdana"/>
          <w:color w:val="00000A"/>
        </w:rPr>
        <w:t xml:space="preserve">Durante la vigencia del contrato la calidad de consultor/a resultará incompatible con el asesoramiento, representación y participación de cualquier naturaleza en la asistencia profesional para la solicitud, tramitación y obtención de peticiones y autorizaciones ante el Ministerio de Ambiente y oficinas dependientes. </w:t>
      </w:r>
    </w:p>
    <w:p w14:paraId="271764DC" w14:textId="77777777" w:rsidR="00BD26D9" w:rsidRDefault="0048043E" w:rsidP="00C570C1">
      <w:pPr>
        <w:widowControl/>
        <w:numPr>
          <w:ilvl w:val="0"/>
          <w:numId w:val="3"/>
        </w:numPr>
        <w:tabs>
          <w:tab w:val="left" w:pos="357"/>
        </w:tabs>
        <w:spacing w:line="276" w:lineRule="auto"/>
        <w:ind w:left="714" w:hanging="35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 requiere ser ciudadano/a legal o natural uruguayo/a o con residencia legal en el país, con domicilio constituido y ánimo de residir en el territorio de la República Oriental del Uruguay durante todo el tiempo que las tareas implicadas en el contrato lo requieran.</w:t>
      </w:r>
    </w:p>
    <w:p w14:paraId="47850A56" w14:textId="77777777" w:rsidR="00BD26D9" w:rsidRDefault="00BD26D9" w:rsidP="00C570C1">
      <w:pPr>
        <w:widowControl/>
        <w:spacing w:line="276" w:lineRule="auto"/>
        <w:jc w:val="both"/>
      </w:pPr>
    </w:p>
    <w:p w14:paraId="55EA6AD8" w14:textId="714A6EE7" w:rsidR="00BD26D9" w:rsidRDefault="0048043E" w:rsidP="00C570C1">
      <w:pPr>
        <w:widowControl/>
        <w:numPr>
          <w:ilvl w:val="0"/>
          <w:numId w:val="2"/>
        </w:numPr>
        <w:spacing w:line="276" w:lineRule="auto"/>
        <w:ind w:left="714" w:hanging="357"/>
        <w:rPr>
          <w:rFonts w:ascii="Verdana" w:eastAsia="Verdana" w:hAnsi="Verdana" w:cs="Verdana"/>
          <w:b/>
          <w:bCs/>
          <w:highlight w:val="white"/>
        </w:rPr>
      </w:pPr>
      <w:proofErr w:type="gramStart"/>
      <w:r>
        <w:rPr>
          <w:rFonts w:ascii="Verdana" w:eastAsia="Verdana" w:hAnsi="Verdana" w:cs="Verdana"/>
          <w:b/>
          <w:bCs/>
          <w:highlight w:val="white"/>
        </w:rPr>
        <w:t>Documentación a presentar</w:t>
      </w:r>
      <w:proofErr w:type="gramEnd"/>
      <w:r>
        <w:rPr>
          <w:rFonts w:ascii="Verdana" w:eastAsia="Verdana" w:hAnsi="Verdana" w:cs="Verdana"/>
          <w:b/>
          <w:bCs/>
          <w:highlight w:val="white"/>
        </w:rPr>
        <w:t xml:space="preserve"> (excluyente)</w:t>
      </w:r>
    </w:p>
    <w:p w14:paraId="4F8D77CC" w14:textId="77777777" w:rsidR="002E467D" w:rsidRDefault="002E467D" w:rsidP="00C570C1">
      <w:pPr>
        <w:widowControl/>
        <w:spacing w:line="276" w:lineRule="auto"/>
        <w:ind w:left="714"/>
        <w:rPr>
          <w:rFonts w:ascii="Verdana" w:eastAsia="Verdana" w:hAnsi="Verdana" w:cs="Verdana"/>
          <w:b/>
          <w:bCs/>
          <w:highlight w:val="white"/>
        </w:rPr>
      </w:pPr>
    </w:p>
    <w:p w14:paraId="1D11C600" w14:textId="77777777" w:rsidR="00BD26D9" w:rsidRDefault="0048043E" w:rsidP="00C570C1">
      <w:pPr>
        <w:widowControl/>
        <w:numPr>
          <w:ilvl w:val="0"/>
          <w:numId w:val="1"/>
        </w:numPr>
        <w:spacing w:line="276" w:lineRule="auto"/>
        <w:ind w:left="357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Currículum Vitae con los datos personales del aspirante, detalle de estudios realizados, experiencia y referencias laborales.</w:t>
      </w:r>
    </w:p>
    <w:p w14:paraId="4DE5A632" w14:textId="77777777" w:rsidR="00BD26D9" w:rsidRDefault="0048043E" w:rsidP="00C570C1">
      <w:pPr>
        <w:widowControl/>
        <w:numPr>
          <w:ilvl w:val="0"/>
          <w:numId w:val="1"/>
        </w:numPr>
        <w:spacing w:line="276" w:lineRule="auto"/>
        <w:ind w:left="357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Carta de aspiración al cargo indicando los motivos de interés. </w:t>
      </w:r>
    </w:p>
    <w:p w14:paraId="7E25AED7" w14:textId="77777777" w:rsidR="00BD26D9" w:rsidRDefault="00BD26D9" w:rsidP="00C570C1">
      <w:pPr>
        <w:widowControl/>
        <w:spacing w:line="276" w:lineRule="auto"/>
        <w:ind w:left="357"/>
        <w:jc w:val="both"/>
        <w:rPr>
          <w:rFonts w:ascii="Verdana" w:eastAsia="Verdana" w:hAnsi="Verdana" w:cs="Verdana"/>
          <w:highlight w:val="white"/>
        </w:rPr>
      </w:pPr>
    </w:p>
    <w:p w14:paraId="06B176C7" w14:textId="77777777" w:rsidR="00BD26D9" w:rsidRDefault="00BD26D9" w:rsidP="00C570C1">
      <w:pPr>
        <w:widowControl/>
        <w:spacing w:line="276" w:lineRule="auto"/>
        <w:jc w:val="both"/>
        <w:rPr>
          <w:rFonts w:ascii="Verdana" w:eastAsia="Verdana" w:hAnsi="Verdana" w:cs="Verdana"/>
          <w:highlight w:val="white"/>
        </w:rPr>
      </w:pPr>
    </w:p>
    <w:p w14:paraId="61266FC1" w14:textId="63B782C1" w:rsidR="00BD26D9" w:rsidRDefault="0048043E" w:rsidP="00C570C1">
      <w:pPr>
        <w:widowControl/>
        <w:spacing w:line="276" w:lineRule="auto"/>
        <w:jc w:val="both"/>
      </w:pPr>
      <w:r>
        <w:rPr>
          <w:rFonts w:ascii="Verdana" w:eastAsia="Verdana" w:hAnsi="Verdana" w:cs="Verdana"/>
          <w:highlight w:val="white"/>
        </w:rPr>
        <w:t xml:space="preserve">Las postulaciones deberán ser enviadas hasta el </w:t>
      </w:r>
      <w:r w:rsidR="00897868">
        <w:rPr>
          <w:rFonts w:ascii="Verdana" w:eastAsia="Verdana" w:hAnsi="Verdana" w:cs="Verdana"/>
          <w:highlight w:val="yellow"/>
        </w:rPr>
        <w:t>02</w:t>
      </w:r>
      <w:r>
        <w:rPr>
          <w:rFonts w:ascii="Verdana" w:eastAsia="Verdana" w:hAnsi="Verdana" w:cs="Verdana"/>
          <w:highlight w:val="yellow"/>
        </w:rPr>
        <w:t xml:space="preserve"> </w:t>
      </w:r>
      <w:r w:rsidRPr="00D35102">
        <w:rPr>
          <w:rFonts w:ascii="Verdana" w:eastAsia="Verdana" w:hAnsi="Verdana" w:cs="Verdana"/>
        </w:rPr>
        <w:t xml:space="preserve">de </w:t>
      </w:r>
      <w:r w:rsidR="00897868">
        <w:rPr>
          <w:rFonts w:ascii="Verdana" w:eastAsia="Verdana" w:hAnsi="Verdana" w:cs="Verdana"/>
        </w:rPr>
        <w:t>julio</w:t>
      </w:r>
      <w:r w:rsidRPr="00D35102">
        <w:rPr>
          <w:rFonts w:ascii="Verdana" w:eastAsia="Verdana" w:hAnsi="Verdana" w:cs="Verdana"/>
        </w:rPr>
        <w:t xml:space="preserve"> de 2026</w:t>
      </w:r>
      <w:r w:rsidR="007E1408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highlight w:val="white"/>
        </w:rPr>
        <w:t xml:space="preserve">a las 17 </w:t>
      </w:r>
      <w:proofErr w:type="spellStart"/>
      <w:r>
        <w:rPr>
          <w:rFonts w:ascii="Verdana" w:eastAsia="Verdana" w:hAnsi="Verdana" w:cs="Verdana"/>
          <w:highlight w:val="white"/>
        </w:rPr>
        <w:t>hs</w:t>
      </w:r>
      <w:proofErr w:type="spellEnd"/>
      <w:r>
        <w:rPr>
          <w:rFonts w:ascii="Verdana" w:eastAsia="Verdana" w:hAnsi="Verdana" w:cs="Verdana"/>
          <w:highlight w:val="white"/>
        </w:rPr>
        <w:t xml:space="preserve"> a:</w:t>
      </w:r>
      <w:r>
        <w:rPr>
          <w:highlight w:val="white"/>
        </w:rPr>
        <w:t xml:space="preserve"> </w:t>
      </w:r>
      <w:hyperlink r:id="rId8">
        <w:r>
          <w:rPr>
            <w:rFonts w:ascii="Verdana" w:eastAsia="Verdana" w:hAnsi="Verdana" w:cs="Verdana"/>
            <w:color w:val="0563C1"/>
            <w:highlight w:val="white"/>
            <w:u w:val="single"/>
          </w:rPr>
          <w:t>secretaria.conservacion@ambiente.gub.uy</w:t>
        </w:r>
      </w:hyperlink>
    </w:p>
    <w:p w14:paraId="1A9A398C" w14:textId="77777777" w:rsidR="00BD26D9" w:rsidRDefault="00BD26D9" w:rsidP="00C570C1">
      <w:pPr>
        <w:spacing w:line="276" w:lineRule="auto"/>
        <w:rPr>
          <w:rFonts w:ascii="Arial" w:eastAsia="Arial" w:hAnsi="Arial" w:cs="Arial"/>
        </w:rPr>
      </w:pPr>
    </w:p>
    <w:p w14:paraId="299E820F" w14:textId="77777777" w:rsidR="00BD26D9" w:rsidRDefault="00BD26D9" w:rsidP="00C570C1">
      <w:pPr>
        <w:spacing w:line="276" w:lineRule="auto"/>
        <w:jc w:val="right"/>
        <w:rPr>
          <w:rFonts w:ascii="Arial" w:eastAsia="Arial" w:hAnsi="Arial" w:cs="Arial"/>
        </w:rPr>
      </w:pPr>
    </w:p>
    <w:sectPr w:rsidR="00BD26D9">
      <w:headerReference w:type="default" r:id="rId9"/>
      <w:footerReference w:type="default" r:id="rId10"/>
      <w:pgSz w:w="11906" w:h="16838"/>
      <w:pgMar w:top="2127" w:right="1134" w:bottom="1693" w:left="1134" w:header="1134" w:footer="4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58A18" w14:textId="77777777" w:rsidR="00720312" w:rsidRDefault="00720312">
      <w:r>
        <w:separator/>
      </w:r>
    </w:p>
  </w:endnote>
  <w:endnote w:type="continuationSeparator" w:id="0">
    <w:p w14:paraId="2FC0EB00" w14:textId="77777777" w:rsidR="00720312" w:rsidRDefault="00720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5089460-B252-4940-B558-B982FE80D8C3}"/>
    <w:embedBold r:id="rId2" w:fontKey="{304CCA93-61BE-46D8-A717-0C4668CF808B}"/>
    <w:embedBoldItalic r:id="rId3" w:fontKey="{83F8E59C-18ED-48F8-AD14-6A0399149E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4CA03286-F282-41F6-89D9-AD2BE284577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CECA593C-1C1D-4DD2-AC76-B960A2BC4A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41F93C9-A2E4-4340-9482-1019EA4597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B55F94D-0EE9-4B28-9D8C-F99235E68C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AC931D6-80B8-4DBD-B184-59ADDFBBE9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FECDC" w14:textId="77777777" w:rsidR="00BD26D9" w:rsidRDefault="00BD26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C7EC2" w14:textId="77777777" w:rsidR="00720312" w:rsidRDefault="00720312">
      <w:r>
        <w:separator/>
      </w:r>
    </w:p>
  </w:footnote>
  <w:footnote w:type="continuationSeparator" w:id="0">
    <w:p w14:paraId="54D58BD0" w14:textId="77777777" w:rsidR="00720312" w:rsidRDefault="00720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76096" w14:textId="77777777" w:rsidR="00BD26D9" w:rsidRDefault="004804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inline distT="114300" distB="114300" distL="114300" distR="114300" wp14:anchorId="29561F33" wp14:editId="67F7BD78">
          <wp:extent cx="6119820" cy="8890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33799"/>
    <w:multiLevelType w:val="multilevel"/>
    <w:tmpl w:val="721E7B6C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1" w15:restartNumberingAfterBreak="0">
    <w:nsid w:val="0D09343D"/>
    <w:multiLevelType w:val="hybridMultilevel"/>
    <w:tmpl w:val="31C26852"/>
    <w:lvl w:ilvl="0" w:tplc="921490E6">
      <w:start w:val="5"/>
      <w:numFmt w:val="bullet"/>
      <w:lvlText w:val="-"/>
      <w:lvlJc w:val="left"/>
      <w:pPr>
        <w:ind w:left="717" w:hanging="360"/>
      </w:pPr>
      <w:rPr>
        <w:rFonts w:ascii="Verdana" w:eastAsia="Verdana" w:hAnsi="Verdana" w:cs="Verdana" w:hint="default"/>
      </w:rPr>
    </w:lvl>
    <w:lvl w:ilvl="1" w:tplc="54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222D4C55"/>
    <w:multiLevelType w:val="multilevel"/>
    <w:tmpl w:val="3C5AB344"/>
    <w:lvl w:ilvl="0">
      <w:start w:val="1"/>
      <w:numFmt w:val="bullet"/>
      <w:lvlText w:val="-"/>
      <w:lvlJc w:val="left"/>
      <w:pPr>
        <w:ind w:left="92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00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367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727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08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447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807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4167" w:hanging="360"/>
      </w:pPr>
      <w:rPr>
        <w:u w:val="none"/>
      </w:rPr>
    </w:lvl>
  </w:abstractNum>
  <w:abstractNum w:abstractNumId="3" w15:restartNumberingAfterBreak="0">
    <w:nsid w:val="247843C4"/>
    <w:multiLevelType w:val="multilevel"/>
    <w:tmpl w:val="DA987A22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AE6FBE"/>
    <w:multiLevelType w:val="multilevel"/>
    <w:tmpl w:val="364C54F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04" w:hanging="360"/>
      </w:pPr>
      <w:rPr>
        <w:u w:val="none"/>
      </w:rPr>
    </w:lvl>
  </w:abstractNum>
  <w:abstractNum w:abstractNumId="5" w15:restartNumberingAfterBreak="0">
    <w:nsid w:val="405549E1"/>
    <w:multiLevelType w:val="multilevel"/>
    <w:tmpl w:val="A95A69A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D4C430B"/>
    <w:multiLevelType w:val="multilevel"/>
    <w:tmpl w:val="5A60AB7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7BBD60C4"/>
    <w:multiLevelType w:val="multilevel"/>
    <w:tmpl w:val="68527A18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255406251">
    <w:abstractNumId w:val="2"/>
  </w:num>
  <w:num w:numId="2" w16cid:durableId="616567591">
    <w:abstractNumId w:val="6"/>
  </w:num>
  <w:num w:numId="3" w16cid:durableId="1911504768">
    <w:abstractNumId w:val="0"/>
  </w:num>
  <w:num w:numId="4" w16cid:durableId="145050548">
    <w:abstractNumId w:val="3"/>
  </w:num>
  <w:num w:numId="5" w16cid:durableId="1685665431">
    <w:abstractNumId w:val="7"/>
  </w:num>
  <w:num w:numId="6" w16cid:durableId="557669868">
    <w:abstractNumId w:val="4"/>
  </w:num>
  <w:num w:numId="7" w16cid:durableId="740717079">
    <w:abstractNumId w:val="5"/>
  </w:num>
  <w:num w:numId="8" w16cid:durableId="997422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6D9"/>
    <w:rsid w:val="000F3DB4"/>
    <w:rsid w:val="002E467D"/>
    <w:rsid w:val="00406333"/>
    <w:rsid w:val="0048043E"/>
    <w:rsid w:val="00541A4C"/>
    <w:rsid w:val="00585504"/>
    <w:rsid w:val="00720312"/>
    <w:rsid w:val="007E1408"/>
    <w:rsid w:val="00875731"/>
    <w:rsid w:val="00897868"/>
    <w:rsid w:val="008A4C43"/>
    <w:rsid w:val="00AE316D"/>
    <w:rsid w:val="00BA40CE"/>
    <w:rsid w:val="00BD26D9"/>
    <w:rsid w:val="00C570C1"/>
    <w:rsid w:val="00D35102"/>
    <w:rsid w:val="00E3129A"/>
    <w:rsid w:val="00E76D9A"/>
    <w:rsid w:val="00F63D00"/>
    <w:rsid w:val="00FC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2435E"/>
  <w15:docId w15:val="{865E1858-79D7-4CBA-A998-8F3D7485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UY" w:eastAsia="es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/>
      <w:pBdr>
        <w:top w:val="single" w:sz="4" w:space="1" w:color="000000"/>
      </w:pBdr>
      <w:spacing w:before="104" w:after="226"/>
      <w:ind w:left="720" w:hanging="720"/>
      <w:jc w:val="both"/>
      <w:outlineLvl w:val="0"/>
    </w:pPr>
    <w:rPr>
      <w:rFonts w:ascii="Century Gothic" w:eastAsia="Century Gothic" w:hAnsi="Century Gothic" w:cs="Century Gothic"/>
      <w:b/>
      <w:bCs/>
      <w:smallCap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/>
      <w:spacing w:after="60"/>
      <w:ind w:left="720"/>
      <w:jc w:val="both"/>
      <w:outlineLvl w:val="1"/>
    </w:pPr>
    <w:rPr>
      <w:rFonts w:ascii="Arial Narrow" w:eastAsia="Arial Narrow" w:hAnsi="Arial Narrow" w:cs="Arial Narrow"/>
      <w:b/>
      <w:bCs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8043E"/>
    <w:pPr>
      <w:widowControl/>
      <w:suppressAutoHyphens/>
      <w:ind w:left="720"/>
      <w:contextualSpacing/>
    </w:pPr>
    <w:rPr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.conservacion@ambiente.gub.u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2EpNUVYVnW0RzZFtwyFjG6iQvQ==">CgMxLjA4AHIhMTBRcHE0alZoMXowVno1XzMxMEw4UnA2SWF6Y0FMdHJD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1195</Words>
  <Characters>6929</Characters>
  <Application>Microsoft Office Word</Application>
  <DocSecurity>0</DocSecurity>
  <Lines>162</Lines>
  <Paragraphs>66</Paragraphs>
  <ScaleCrop>false</ScaleCrop>
  <Company>Ministerio de Ambiente</Company>
  <LinksUpToDate>false</LinksUpToDate>
  <CharactersWithSpaces>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Carvalho</cp:lastModifiedBy>
  <cp:revision>17</cp:revision>
  <dcterms:created xsi:type="dcterms:W3CDTF">2026-06-03T16:13:00Z</dcterms:created>
  <dcterms:modified xsi:type="dcterms:W3CDTF">2026-06-18T13:30:00Z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_DocHome">
    <vt:lpwstr>1017737379</vt:lpwstr>
  </property>
</Properties>
</file>