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6FDD8CF0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8076A6">
        <w:rPr>
          <w:rFonts w:asciiTheme="minorHAnsi" w:hAnsiTheme="minorHAnsi" w:cstheme="minorHAnsi"/>
          <w:b/>
          <w:sz w:val="28"/>
          <w:szCs w:val="36"/>
        </w:rPr>
        <w:t>10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8076A6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es-UY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522067">
        <w:rPr>
          <w:rFonts w:asciiTheme="minorHAnsi" w:hAnsiTheme="minorHAnsi" w:cs="Arial"/>
          <w:b/>
          <w:sz w:val="28"/>
          <w:szCs w:val="24"/>
          <w:lang w:val="es-UY"/>
        </w:rPr>
        <w:t xml:space="preserve"> de: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40A30D7F" w14:textId="7091D928" w:rsidR="00EA434A" w:rsidRPr="00EA434A" w:rsidRDefault="00EA434A" w:rsidP="007B1D5E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La presente solicitud de propuestas tiene por objeto permitir la selección y contratación de un</w:t>
      </w:r>
      <w:r>
        <w:rPr>
          <w:rFonts w:eastAsia="TimesNewRomanPSMT" w:cstheme="minorHAnsi"/>
          <w:color w:val="000000"/>
        </w:rPr>
        <w:t xml:space="preserve"> </w:t>
      </w:r>
      <w:r w:rsidRPr="00E50087">
        <w:rPr>
          <w:rFonts w:eastAsia="TimesNewRomanPSMT" w:cstheme="minorHAnsi"/>
          <w:color w:val="000000"/>
        </w:rPr>
        <w:t xml:space="preserve">Equipo Técnico Consultor (ETC) para la </w:t>
      </w:r>
      <w:r w:rsidRPr="00E50087">
        <w:rPr>
          <w:rFonts w:eastAsia="TimesNewRomanPS-BoldMT" w:cstheme="minorHAnsi"/>
          <w:bCs/>
          <w:color w:val="000000"/>
        </w:rPr>
        <w:t xml:space="preserve">elaboración del proyecto integral </w:t>
      </w:r>
      <w:r w:rsidRPr="00E50087">
        <w:rPr>
          <w:rFonts w:eastAsia="TimesNewRomanPSMT" w:cstheme="minorHAnsi"/>
          <w:color w:val="000000"/>
        </w:rPr>
        <w:t xml:space="preserve">físico y social </w:t>
      </w:r>
      <w:r w:rsidR="00652C3A" w:rsidRPr="00E50087">
        <w:rPr>
          <w:rFonts w:eastAsia="TimesNewRomanPS-BoldMT" w:cstheme="minorHAnsi"/>
          <w:bCs/>
          <w:color w:val="000000"/>
        </w:rPr>
        <w:t xml:space="preserve">de regularización del asentamiento </w:t>
      </w:r>
      <w:r w:rsidR="007B1D5E" w:rsidRPr="00E50087">
        <w:rPr>
          <w:rFonts w:eastAsia="TimesNewRomanPS-BoldMT" w:cstheme="minorHAnsi"/>
          <w:bCs/>
          <w:color w:val="000000"/>
        </w:rPr>
        <w:t>Villa Monte</w:t>
      </w:r>
      <w:r w:rsidRPr="00E50087">
        <w:rPr>
          <w:rFonts w:eastAsia="TimesNewRomanPSMT" w:cstheme="minorHAnsi"/>
          <w:color w:val="000000"/>
        </w:rPr>
        <w:t>.</w:t>
      </w:r>
      <w:r w:rsidR="007B1D5E" w:rsidRPr="00E50087">
        <w:rPr>
          <w:rFonts w:eastAsia="TimesNewRomanPSMT" w:cstheme="minorHAnsi"/>
          <w:color w:val="000000"/>
        </w:rPr>
        <w:t xml:space="preserve"> Emplazado en los padrones Nº 1573, 1572, 1571, 1570, en la localidad de La Paz, delimitado por la calle </w:t>
      </w:r>
      <w:r w:rsidR="008076A6" w:rsidRPr="00E50087">
        <w:rPr>
          <w:rFonts w:eastAsia="TimesNewRomanPSMT" w:cstheme="minorHAnsi"/>
          <w:color w:val="000000"/>
        </w:rPr>
        <w:t>Gutiérrez</w:t>
      </w:r>
      <w:r w:rsidR="007B1D5E" w:rsidRPr="00E50087">
        <w:rPr>
          <w:rFonts w:eastAsia="TimesNewRomanPSMT" w:cstheme="minorHAnsi"/>
          <w:color w:val="000000"/>
        </w:rPr>
        <w:t xml:space="preserve"> y arroyo de Las Piedras.</w:t>
      </w:r>
    </w:p>
    <w:p w14:paraId="4A499A87" w14:textId="77777777" w:rsidR="00EA434A" w:rsidRPr="00440AA3" w:rsidRDefault="00EA434A" w:rsidP="00EA434A">
      <w:pPr>
        <w:autoSpaceDE w:val="0"/>
        <w:autoSpaceDN w:val="0"/>
        <w:adjustRightInd w:val="0"/>
        <w:spacing w:line="240" w:lineRule="auto"/>
        <w:jc w:val="both"/>
        <w:rPr>
          <w:rFonts w:eastAsia="TimesNewRomanPSMT" w:cstheme="minorHAnsi"/>
          <w:color w:val="000000"/>
        </w:rPr>
      </w:pPr>
      <w:r w:rsidRPr="00EA434A">
        <w:rPr>
          <w:rFonts w:eastAsia="TimesNewRomanPSMT" w:cstheme="minorHAnsi"/>
          <w:color w:val="000000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2CF7AC00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5008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8076A6">
            <w:fldChar w:fldCharType="begin"/>
          </w:r>
          <w:r w:rsidR="008076A6">
            <w:instrText>NUMPAGES  \* Arabic  \* MERGEFORMAT</w:instrText>
          </w:r>
          <w:r w:rsidR="008076A6">
            <w:fldChar w:fldCharType="separate"/>
          </w:r>
          <w:r w:rsidR="00E50087" w:rsidRPr="00E5008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8076A6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7894061">
    <w:abstractNumId w:val="1"/>
  </w:num>
  <w:num w:numId="2" w16cid:durableId="726800403">
    <w:abstractNumId w:val="8"/>
  </w:num>
  <w:num w:numId="3" w16cid:durableId="940918278">
    <w:abstractNumId w:val="6"/>
  </w:num>
  <w:num w:numId="4" w16cid:durableId="26881985">
    <w:abstractNumId w:val="4"/>
  </w:num>
  <w:num w:numId="5" w16cid:durableId="2010669826">
    <w:abstractNumId w:val="7"/>
  </w:num>
  <w:num w:numId="6" w16cid:durableId="1726218998">
    <w:abstractNumId w:val="0"/>
  </w:num>
  <w:num w:numId="7" w16cid:durableId="933123249">
    <w:abstractNumId w:val="5"/>
  </w:num>
  <w:num w:numId="8" w16cid:durableId="2002585441">
    <w:abstractNumId w:val="2"/>
  </w:num>
  <w:num w:numId="9" w16cid:durableId="676546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363D4"/>
    <w:rsid w:val="002466FF"/>
    <w:rsid w:val="0028736F"/>
    <w:rsid w:val="002877BA"/>
    <w:rsid w:val="002C21B8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27AD2"/>
    <w:rsid w:val="00631245"/>
    <w:rsid w:val="00652C3A"/>
    <w:rsid w:val="006B6978"/>
    <w:rsid w:val="006D099A"/>
    <w:rsid w:val="006E14AD"/>
    <w:rsid w:val="00776B7F"/>
    <w:rsid w:val="00795553"/>
    <w:rsid w:val="007A7E79"/>
    <w:rsid w:val="007B1D5E"/>
    <w:rsid w:val="007F3384"/>
    <w:rsid w:val="007F584E"/>
    <w:rsid w:val="008076A6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84D00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44A81"/>
    <w:rsid w:val="00E50087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5" ma:contentTypeDescription="Crear nuevo documento." ma:contentTypeScope="" ma:versionID="8fc6bfcf766dc9214af030c451954931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66ebdf0b05faf57232d9cd04ddceea71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02DA0C-D9CF-4889-97AC-5BE396CA32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242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Guadalupe Braceras</cp:lastModifiedBy>
  <cp:revision>7</cp:revision>
  <cp:lastPrinted>2017-09-13T16:17:00Z</cp:lastPrinted>
  <dcterms:created xsi:type="dcterms:W3CDTF">2024-02-19T16:54:00Z</dcterms:created>
  <dcterms:modified xsi:type="dcterms:W3CDTF">2024-04-26T17:48:00Z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